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CACE" w14:textId="77777777" w:rsidR="000E771B" w:rsidRDefault="000E771B" w:rsidP="000E771B">
      <w:pPr>
        <w:pStyle w:val="NormalWeb"/>
      </w:pPr>
      <w:r>
        <w:rPr>
          <w:noProof/>
        </w:rPr>
        <w:drawing>
          <wp:inline distT="0" distB="0" distL="0" distR="0" wp14:anchorId="7C29F4C2" wp14:editId="7A763951">
            <wp:extent cx="5829300" cy="6096000"/>
            <wp:effectExtent l="0" t="0" r="0" b="0"/>
            <wp:docPr id="2" name="Picture 1"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lage of images of peop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6096000"/>
                    </a:xfrm>
                    <a:prstGeom prst="rect">
                      <a:avLst/>
                    </a:prstGeom>
                    <a:noFill/>
                    <a:ln>
                      <a:noFill/>
                    </a:ln>
                  </pic:spPr>
                </pic:pic>
              </a:graphicData>
            </a:graphic>
          </wp:inline>
        </w:drawing>
      </w:r>
    </w:p>
    <w:p w14:paraId="1F63C51D" w14:textId="77777777" w:rsidR="00A83371" w:rsidRDefault="00A83371" w:rsidP="00030419">
      <w:pPr>
        <w:spacing w:after="0" w:line="240" w:lineRule="auto"/>
        <w:jc w:val="center"/>
        <w:rPr>
          <w:b/>
          <w:bCs/>
          <w:color w:val="FF0000"/>
          <w:sz w:val="28"/>
          <w:szCs w:val="28"/>
        </w:rPr>
      </w:pPr>
    </w:p>
    <w:p w14:paraId="62FC8CAA" w14:textId="3957EBF6" w:rsidR="00F81E1C" w:rsidRPr="000E771B" w:rsidRDefault="00B40705" w:rsidP="00030419">
      <w:pPr>
        <w:spacing w:after="0" w:line="240" w:lineRule="auto"/>
        <w:jc w:val="center"/>
        <w:rPr>
          <w:b/>
          <w:bCs/>
          <w:i/>
          <w:iCs/>
          <w:color w:val="FF0000"/>
          <w:sz w:val="40"/>
          <w:szCs w:val="40"/>
        </w:rPr>
      </w:pPr>
      <w:r w:rsidRPr="000E771B">
        <w:rPr>
          <w:b/>
          <w:bCs/>
          <w:i/>
          <w:iCs/>
          <w:color w:val="FF0000"/>
          <w:sz w:val="40"/>
          <w:szCs w:val="40"/>
        </w:rPr>
        <w:t>2025</w:t>
      </w:r>
      <w:r w:rsidR="00F81E1C" w:rsidRPr="000E771B">
        <w:rPr>
          <w:b/>
          <w:bCs/>
          <w:i/>
          <w:iCs/>
          <w:color w:val="FF0000"/>
          <w:sz w:val="40"/>
          <w:szCs w:val="40"/>
        </w:rPr>
        <w:t xml:space="preserve"> </w:t>
      </w:r>
      <w:r w:rsidR="00294A49" w:rsidRPr="000E771B">
        <w:rPr>
          <w:b/>
          <w:bCs/>
          <w:i/>
          <w:iCs/>
          <w:color w:val="FF0000"/>
          <w:sz w:val="40"/>
          <w:szCs w:val="40"/>
        </w:rPr>
        <w:t xml:space="preserve">GAHRA </w:t>
      </w:r>
      <w:r w:rsidR="000E771B" w:rsidRPr="000E771B">
        <w:rPr>
          <w:b/>
          <w:bCs/>
          <w:i/>
          <w:iCs/>
          <w:color w:val="FF0000"/>
          <w:sz w:val="40"/>
          <w:szCs w:val="40"/>
        </w:rPr>
        <w:t>ANNUAL</w:t>
      </w:r>
      <w:r w:rsidR="00F81E1C" w:rsidRPr="000E771B">
        <w:rPr>
          <w:b/>
          <w:bCs/>
          <w:i/>
          <w:iCs/>
          <w:color w:val="FF0000"/>
          <w:sz w:val="40"/>
          <w:szCs w:val="40"/>
        </w:rPr>
        <w:t xml:space="preserve"> CONFERENCE</w:t>
      </w:r>
    </w:p>
    <w:p w14:paraId="1D10521F" w14:textId="77777777" w:rsidR="000E771B" w:rsidRDefault="000E771B" w:rsidP="00030419">
      <w:pPr>
        <w:spacing w:after="0" w:line="240" w:lineRule="auto"/>
        <w:jc w:val="center"/>
        <w:rPr>
          <w:b/>
          <w:bCs/>
          <w:i/>
          <w:iCs/>
          <w:color w:val="FF0000"/>
          <w:sz w:val="40"/>
          <w:szCs w:val="40"/>
        </w:rPr>
      </w:pPr>
      <w:r w:rsidRPr="000E771B">
        <w:rPr>
          <w:b/>
          <w:bCs/>
          <w:i/>
          <w:iCs/>
          <w:color w:val="FF0000"/>
          <w:sz w:val="40"/>
          <w:szCs w:val="40"/>
        </w:rPr>
        <w:t>SEPTMBER 14 – 16, 2025</w:t>
      </w:r>
    </w:p>
    <w:p w14:paraId="1F7050F7" w14:textId="70984808" w:rsidR="000E771B" w:rsidRPr="000E771B" w:rsidRDefault="000E771B" w:rsidP="00030419">
      <w:pPr>
        <w:spacing w:after="0" w:line="240" w:lineRule="auto"/>
        <w:jc w:val="center"/>
        <w:rPr>
          <w:b/>
          <w:bCs/>
          <w:i/>
          <w:iCs/>
          <w:color w:val="FF0000"/>
          <w:sz w:val="40"/>
          <w:szCs w:val="40"/>
        </w:rPr>
      </w:pPr>
      <w:r w:rsidRPr="000E771B">
        <w:rPr>
          <w:b/>
          <w:bCs/>
          <w:i/>
          <w:iCs/>
          <w:color w:val="FF0000"/>
          <w:sz w:val="40"/>
          <w:szCs w:val="40"/>
        </w:rPr>
        <w:t>SAVANNAH RIVERFRONT MARRIOTT</w:t>
      </w:r>
    </w:p>
    <w:p w14:paraId="70BCAD56" w14:textId="29199B8B" w:rsidR="00F81E1C" w:rsidRPr="000E771B" w:rsidRDefault="00F81E1C" w:rsidP="00F81E1C">
      <w:pPr>
        <w:jc w:val="center"/>
        <w:rPr>
          <w:b/>
          <w:bCs/>
          <w:i/>
          <w:iCs/>
          <w:color w:val="FF0000"/>
          <w:sz w:val="40"/>
          <w:szCs w:val="40"/>
        </w:rPr>
      </w:pPr>
      <w:r w:rsidRPr="000E771B">
        <w:rPr>
          <w:b/>
          <w:bCs/>
          <w:i/>
          <w:iCs/>
          <w:color w:val="FF0000"/>
          <w:sz w:val="40"/>
          <w:szCs w:val="40"/>
        </w:rPr>
        <w:t xml:space="preserve">YOU NEED TO BE </w:t>
      </w:r>
      <w:r w:rsidR="009B05F9" w:rsidRPr="000E771B">
        <w:rPr>
          <w:b/>
          <w:bCs/>
          <w:i/>
          <w:iCs/>
          <w:color w:val="FF0000"/>
          <w:sz w:val="40"/>
          <w:szCs w:val="40"/>
        </w:rPr>
        <w:t>I</w:t>
      </w:r>
      <w:r w:rsidRPr="000E771B">
        <w:rPr>
          <w:b/>
          <w:bCs/>
          <w:i/>
          <w:iCs/>
          <w:color w:val="FF0000"/>
          <w:sz w:val="40"/>
          <w:szCs w:val="40"/>
        </w:rPr>
        <w:t xml:space="preserve">N </w:t>
      </w:r>
      <w:r w:rsidR="009B05F9" w:rsidRPr="000E771B">
        <w:rPr>
          <w:b/>
          <w:bCs/>
          <w:i/>
          <w:iCs/>
          <w:color w:val="FF0000"/>
          <w:sz w:val="40"/>
          <w:szCs w:val="40"/>
        </w:rPr>
        <w:t>THESE SESSIONS</w:t>
      </w:r>
      <w:r w:rsidRPr="000E771B">
        <w:rPr>
          <w:b/>
          <w:bCs/>
          <w:i/>
          <w:iCs/>
          <w:color w:val="FF0000"/>
          <w:sz w:val="40"/>
          <w:szCs w:val="40"/>
        </w:rPr>
        <w:t xml:space="preserve"> TO GET INFORMED </w:t>
      </w:r>
    </w:p>
    <w:p w14:paraId="0FD4FEDA" w14:textId="77777777" w:rsidR="000E771B" w:rsidRDefault="000E771B" w:rsidP="00D20109">
      <w:pPr>
        <w:shd w:val="clear" w:color="auto" w:fill="FFFFFF"/>
        <w:spacing w:before="100" w:beforeAutospacing="1" w:after="100" w:afterAutospacing="1" w:line="240" w:lineRule="auto"/>
        <w:jc w:val="both"/>
        <w:rPr>
          <w:rFonts w:cstheme="minorHAnsi"/>
          <w:b/>
          <w:bCs/>
          <w:color w:val="0070C0"/>
          <w:sz w:val="28"/>
          <w:szCs w:val="28"/>
        </w:rPr>
      </w:pPr>
    </w:p>
    <w:p w14:paraId="1E0B9738" w14:textId="77777777" w:rsidR="00234117" w:rsidRDefault="00234117" w:rsidP="00234117">
      <w:pPr>
        <w:shd w:val="clear" w:color="auto" w:fill="FFFFFF"/>
        <w:spacing w:before="100" w:beforeAutospacing="1" w:after="100" w:afterAutospacing="1" w:line="240" w:lineRule="auto"/>
        <w:jc w:val="both"/>
        <w:rPr>
          <w:rFonts w:cstheme="minorHAnsi"/>
          <w:b/>
          <w:bCs/>
          <w:color w:val="0070C0"/>
          <w:sz w:val="28"/>
          <w:szCs w:val="28"/>
        </w:rPr>
        <w:sectPr w:rsidR="00234117">
          <w:pgSz w:w="12240" w:h="15840"/>
          <w:pgMar w:top="1440" w:right="1440" w:bottom="1440" w:left="1440" w:header="720" w:footer="720" w:gutter="0"/>
          <w:cols w:space="720"/>
          <w:docGrid w:linePitch="360"/>
        </w:sectPr>
      </w:pPr>
    </w:p>
    <w:p w14:paraId="76A49F44" w14:textId="77777777" w:rsidR="000E771B" w:rsidRDefault="00B40705" w:rsidP="00234117">
      <w:pPr>
        <w:shd w:val="clear" w:color="auto" w:fill="FFFFFF"/>
        <w:spacing w:before="100" w:beforeAutospacing="1" w:after="100" w:afterAutospacing="1" w:line="240" w:lineRule="auto"/>
        <w:jc w:val="both"/>
        <w:rPr>
          <w:rFonts w:cstheme="minorHAnsi"/>
          <w:b/>
          <w:bCs/>
          <w:color w:val="0070C0"/>
          <w:sz w:val="28"/>
          <w:szCs w:val="28"/>
        </w:rPr>
      </w:pPr>
      <w:r w:rsidRPr="00030419">
        <w:rPr>
          <w:rFonts w:cstheme="minorHAnsi"/>
          <w:b/>
          <w:bCs/>
          <w:color w:val="0070C0"/>
          <w:sz w:val="28"/>
          <w:szCs w:val="28"/>
        </w:rPr>
        <w:lastRenderedPageBreak/>
        <w:t>FINANCIAL MANAGEMENT</w:t>
      </w:r>
    </w:p>
    <w:p w14:paraId="50C0E73A" w14:textId="415E3AE7" w:rsidR="000E771B" w:rsidRDefault="001D014E" w:rsidP="00D20109">
      <w:pPr>
        <w:shd w:val="clear" w:color="auto" w:fill="FFFFFF"/>
        <w:spacing w:before="100" w:beforeAutospacing="1" w:after="100" w:afterAutospacing="1" w:line="240" w:lineRule="auto"/>
        <w:jc w:val="both"/>
        <w:rPr>
          <w:rFonts w:cstheme="minorHAnsi"/>
          <w:sz w:val="24"/>
          <w:szCs w:val="24"/>
        </w:rPr>
      </w:pPr>
      <w:r>
        <w:rPr>
          <w:rFonts w:cstheme="minorHAnsi"/>
          <w:noProof/>
          <w:sz w:val="24"/>
          <w:szCs w:val="24"/>
        </w:rPr>
        <w:drawing>
          <wp:inline distT="0" distB="0" distL="0" distR="0" wp14:anchorId="570692BF" wp14:editId="1650A5E2">
            <wp:extent cx="304800" cy="289560"/>
            <wp:effectExtent l="0" t="0" r="0" b="0"/>
            <wp:docPr id="1330729891"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0E771B">
        <w:rPr>
          <w:rFonts w:cstheme="minorHAnsi"/>
          <w:sz w:val="24"/>
          <w:szCs w:val="24"/>
        </w:rPr>
        <w:t>There will be 6 mini sessions for all your finance needs presented by Chad Porter, CPA.  They are as follows:</w:t>
      </w:r>
    </w:p>
    <w:p w14:paraId="4DC0F15A" w14:textId="3E28C819" w:rsidR="00B40705" w:rsidRDefault="000E771B" w:rsidP="000E771B">
      <w:pPr>
        <w:pStyle w:val="ListParagraph"/>
        <w:numPr>
          <w:ilvl w:val="0"/>
          <w:numId w:val="12"/>
        </w:numPr>
        <w:shd w:val="clear" w:color="auto" w:fill="FFFFFF"/>
        <w:spacing w:before="100" w:beforeAutospacing="1" w:after="100" w:afterAutospacing="1" w:line="240" w:lineRule="auto"/>
        <w:jc w:val="both"/>
        <w:rPr>
          <w:rFonts w:cstheme="minorHAnsi"/>
          <w:sz w:val="24"/>
          <w:szCs w:val="24"/>
        </w:rPr>
      </w:pPr>
      <w:r>
        <w:rPr>
          <w:rFonts w:cstheme="minorHAnsi"/>
          <w:sz w:val="24"/>
          <w:szCs w:val="24"/>
        </w:rPr>
        <w:t>Finance 101 – Understanding the numbers behind Housing Authority operations</w:t>
      </w:r>
    </w:p>
    <w:p w14:paraId="07BC77B0" w14:textId="16EA7529" w:rsidR="000E771B" w:rsidRDefault="000E771B" w:rsidP="000E771B">
      <w:pPr>
        <w:pStyle w:val="ListParagraph"/>
        <w:numPr>
          <w:ilvl w:val="0"/>
          <w:numId w:val="12"/>
        </w:numPr>
        <w:shd w:val="clear" w:color="auto" w:fill="FFFFFF"/>
        <w:spacing w:before="100" w:beforeAutospacing="1" w:after="100" w:afterAutospacing="1" w:line="240" w:lineRule="auto"/>
        <w:jc w:val="both"/>
        <w:rPr>
          <w:rFonts w:cstheme="minorHAnsi"/>
          <w:sz w:val="24"/>
          <w:szCs w:val="24"/>
        </w:rPr>
      </w:pPr>
      <w:r>
        <w:rPr>
          <w:rFonts w:cstheme="minorHAnsi"/>
          <w:sz w:val="24"/>
          <w:szCs w:val="24"/>
        </w:rPr>
        <w:t>Budget &amp; Procurement – Building a strong financial foundation</w:t>
      </w:r>
    </w:p>
    <w:p w14:paraId="1EA8611E" w14:textId="58C5C23A" w:rsidR="000E771B" w:rsidRDefault="000E771B" w:rsidP="000E771B">
      <w:pPr>
        <w:pStyle w:val="ListParagraph"/>
        <w:numPr>
          <w:ilvl w:val="0"/>
          <w:numId w:val="12"/>
        </w:numPr>
        <w:shd w:val="clear" w:color="auto" w:fill="FFFFFF"/>
        <w:spacing w:before="100" w:beforeAutospacing="1" w:after="100" w:afterAutospacing="1" w:line="240" w:lineRule="auto"/>
        <w:jc w:val="both"/>
        <w:rPr>
          <w:rFonts w:cstheme="minorHAnsi"/>
          <w:sz w:val="24"/>
          <w:szCs w:val="24"/>
        </w:rPr>
      </w:pPr>
      <w:r>
        <w:rPr>
          <w:rFonts w:cstheme="minorHAnsi"/>
          <w:sz w:val="24"/>
          <w:szCs w:val="24"/>
        </w:rPr>
        <w:t>Demystifying those FDS reports</w:t>
      </w:r>
    </w:p>
    <w:p w14:paraId="154ED835" w14:textId="77E14279" w:rsidR="000E771B" w:rsidRDefault="000E771B" w:rsidP="000E771B">
      <w:pPr>
        <w:pStyle w:val="ListParagraph"/>
        <w:numPr>
          <w:ilvl w:val="0"/>
          <w:numId w:val="12"/>
        </w:numPr>
        <w:shd w:val="clear" w:color="auto" w:fill="FFFFFF"/>
        <w:spacing w:before="100" w:beforeAutospacing="1" w:after="100" w:afterAutospacing="1" w:line="240" w:lineRule="auto"/>
        <w:jc w:val="both"/>
        <w:rPr>
          <w:rFonts w:cstheme="minorHAnsi"/>
          <w:sz w:val="24"/>
          <w:szCs w:val="24"/>
        </w:rPr>
      </w:pPr>
      <w:r>
        <w:rPr>
          <w:rFonts w:cstheme="minorHAnsi"/>
          <w:sz w:val="24"/>
          <w:szCs w:val="24"/>
        </w:rPr>
        <w:t>Audit update – What’s new this year</w:t>
      </w:r>
    </w:p>
    <w:p w14:paraId="3FB4A643" w14:textId="104025EB" w:rsidR="000E771B" w:rsidRDefault="000E771B" w:rsidP="000E771B">
      <w:pPr>
        <w:pStyle w:val="ListParagraph"/>
        <w:numPr>
          <w:ilvl w:val="0"/>
          <w:numId w:val="12"/>
        </w:numPr>
        <w:shd w:val="clear" w:color="auto" w:fill="FFFFFF"/>
        <w:spacing w:before="100" w:beforeAutospacing="1" w:after="100" w:afterAutospacing="1" w:line="240" w:lineRule="auto"/>
        <w:jc w:val="both"/>
        <w:rPr>
          <w:rFonts w:cstheme="minorHAnsi"/>
          <w:sz w:val="24"/>
          <w:szCs w:val="24"/>
        </w:rPr>
      </w:pPr>
      <w:r>
        <w:rPr>
          <w:rFonts w:cstheme="minorHAnsi"/>
          <w:sz w:val="24"/>
          <w:szCs w:val="24"/>
        </w:rPr>
        <w:t>Move To Work and how to account for it</w:t>
      </w:r>
    </w:p>
    <w:p w14:paraId="539767A1" w14:textId="463C6E65" w:rsidR="000E771B" w:rsidRPr="000E771B" w:rsidRDefault="000E771B" w:rsidP="000E771B">
      <w:pPr>
        <w:pStyle w:val="ListParagraph"/>
        <w:numPr>
          <w:ilvl w:val="0"/>
          <w:numId w:val="12"/>
        </w:numPr>
        <w:shd w:val="clear" w:color="auto" w:fill="FFFFFF"/>
        <w:spacing w:before="100" w:beforeAutospacing="1" w:after="100" w:afterAutospacing="1" w:line="240" w:lineRule="auto"/>
        <w:jc w:val="both"/>
        <w:rPr>
          <w:rFonts w:cstheme="minorHAnsi"/>
          <w:sz w:val="24"/>
          <w:szCs w:val="24"/>
        </w:rPr>
      </w:pPr>
      <w:r>
        <w:rPr>
          <w:rFonts w:cstheme="minorHAnsi"/>
          <w:sz w:val="24"/>
          <w:szCs w:val="24"/>
        </w:rPr>
        <w:t>Non-Profit organization – How to create and Why</w:t>
      </w:r>
    </w:p>
    <w:p w14:paraId="7ED5E5D2" w14:textId="11C0DB0C" w:rsidR="00E627D4" w:rsidRDefault="00E627D4" w:rsidP="00492769">
      <w:pPr>
        <w:spacing w:after="0" w:line="240" w:lineRule="auto"/>
        <w:jc w:val="both"/>
        <w:rPr>
          <w:rFonts w:cstheme="minorHAnsi"/>
          <w:b/>
          <w:bCs/>
          <w:color w:val="0070C0"/>
          <w:sz w:val="28"/>
          <w:szCs w:val="28"/>
        </w:rPr>
      </w:pPr>
      <w:r>
        <w:rPr>
          <w:rFonts w:cstheme="minorHAnsi"/>
          <w:b/>
          <w:bCs/>
          <w:color w:val="0070C0"/>
          <w:sz w:val="28"/>
          <w:szCs w:val="28"/>
        </w:rPr>
        <w:t>PROFESSIONAL DEVELOPMENT</w:t>
      </w:r>
    </w:p>
    <w:p w14:paraId="501D9A1E" w14:textId="77777777" w:rsidR="00E627D4" w:rsidRDefault="00E627D4" w:rsidP="00492769">
      <w:pPr>
        <w:spacing w:after="0" w:line="240" w:lineRule="auto"/>
        <w:jc w:val="both"/>
        <w:rPr>
          <w:rFonts w:cstheme="minorHAnsi"/>
          <w:b/>
          <w:bCs/>
          <w:color w:val="0070C0"/>
          <w:sz w:val="28"/>
          <w:szCs w:val="28"/>
        </w:rPr>
      </w:pPr>
    </w:p>
    <w:p w14:paraId="53D0CCEB" w14:textId="77777777" w:rsidR="00E627D4" w:rsidRDefault="00E627D4" w:rsidP="00E627D4">
      <w:pPr>
        <w:spacing w:line="240" w:lineRule="auto"/>
        <w:jc w:val="both"/>
        <w:rPr>
          <w:rFonts w:eastAsia="Times New Roman" w:cstheme="minorHAnsi"/>
          <w:sz w:val="24"/>
          <w:szCs w:val="24"/>
        </w:rPr>
      </w:pPr>
      <w:r>
        <w:rPr>
          <w:rFonts w:cstheme="minorHAnsi"/>
          <w:noProof/>
          <w:sz w:val="24"/>
          <w:szCs w:val="24"/>
        </w:rPr>
        <w:drawing>
          <wp:inline distT="0" distB="0" distL="0" distR="0" wp14:anchorId="0C523EAC" wp14:editId="4A3B0428">
            <wp:extent cx="304800" cy="289560"/>
            <wp:effectExtent l="0" t="0" r="0" b="0"/>
            <wp:docPr id="1288237231"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Pr="005535F5">
        <w:rPr>
          <w:rFonts w:eastAsia="Times New Roman" w:cstheme="minorHAnsi"/>
          <w:sz w:val="24"/>
          <w:szCs w:val="24"/>
        </w:rPr>
        <w:t xml:space="preserve">Are you interested in a little free money by way of rebates?  Who isn’t.  Come </w:t>
      </w:r>
      <w:proofErr w:type="gramStart"/>
      <w:r w:rsidRPr="005535F5">
        <w:rPr>
          <w:rFonts w:eastAsia="Times New Roman" w:cstheme="minorHAnsi"/>
          <w:sz w:val="24"/>
          <w:szCs w:val="24"/>
        </w:rPr>
        <w:t>hear</w:t>
      </w:r>
      <w:proofErr w:type="gramEnd"/>
      <w:r w:rsidRPr="005535F5">
        <w:rPr>
          <w:rFonts w:eastAsia="Times New Roman" w:cstheme="minorHAnsi"/>
          <w:sz w:val="24"/>
          <w:szCs w:val="24"/>
        </w:rPr>
        <w:t xml:space="preserve"> from our friends from </w:t>
      </w:r>
      <w:r w:rsidRPr="005535F5">
        <w:rPr>
          <w:rFonts w:eastAsia="Times New Roman"/>
          <w:color w:val="000000"/>
          <w:sz w:val="24"/>
          <w:szCs w:val="24"/>
        </w:rPr>
        <w:t xml:space="preserve">Georgia's Home Energy Rebate team </w:t>
      </w:r>
      <w:r w:rsidRPr="005535F5">
        <w:rPr>
          <w:rFonts w:eastAsia="Times New Roman" w:cstheme="minorHAnsi"/>
          <w:sz w:val="24"/>
          <w:szCs w:val="24"/>
        </w:rPr>
        <w:t xml:space="preserve">who are managing the program. They </w:t>
      </w:r>
      <w:r>
        <w:rPr>
          <w:rFonts w:eastAsia="Times New Roman" w:cstheme="minorHAnsi"/>
          <w:sz w:val="24"/>
          <w:szCs w:val="24"/>
        </w:rPr>
        <w:t>will be</w:t>
      </w:r>
      <w:r w:rsidRPr="005535F5">
        <w:rPr>
          <w:rFonts w:eastAsia="Times New Roman" w:cstheme="minorHAnsi"/>
          <w:sz w:val="24"/>
          <w:szCs w:val="24"/>
        </w:rPr>
        <w:t xml:space="preserve"> talking about water heater replacement, HVAC replacement, replacement of ranges, and electrical upgrades.  It’s a win-win deal being offered with up to $16,000 per unit rebates.  Got to be here to get in on this deal.</w:t>
      </w:r>
    </w:p>
    <w:p w14:paraId="2B6A86DA" w14:textId="12AE2A01" w:rsidR="00E627D4" w:rsidRDefault="00E627D4" w:rsidP="00E627D4">
      <w:pPr>
        <w:spacing w:line="276" w:lineRule="auto"/>
        <w:jc w:val="both"/>
        <w:rPr>
          <w:rFonts w:cstheme="minorHAnsi"/>
          <w:b/>
          <w:bCs/>
          <w:color w:val="0070C0"/>
          <w:sz w:val="28"/>
          <w:szCs w:val="28"/>
        </w:rPr>
      </w:pPr>
      <w:r>
        <w:rPr>
          <w:rFonts w:cstheme="minorHAnsi"/>
          <w:noProof/>
          <w:sz w:val="24"/>
          <w:szCs w:val="24"/>
        </w:rPr>
        <w:drawing>
          <wp:inline distT="0" distB="0" distL="0" distR="0" wp14:anchorId="079E6D4B" wp14:editId="63D39A6E">
            <wp:extent cx="304800" cy="289560"/>
            <wp:effectExtent l="0" t="0" r="0" b="0"/>
            <wp:docPr id="1270841689"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Pr>
          <w:sz w:val="24"/>
          <w:szCs w:val="24"/>
        </w:rPr>
        <w:t xml:space="preserve">We’ve had a lot of questions asked on these topics.  Come join with Sarah Lamar, Attorney at </w:t>
      </w:r>
      <w:proofErr w:type="gramStart"/>
      <w:r>
        <w:rPr>
          <w:sz w:val="24"/>
          <w:szCs w:val="24"/>
        </w:rPr>
        <w:t>Law</w:t>
      </w:r>
      <w:proofErr w:type="gramEnd"/>
      <w:r>
        <w:rPr>
          <w:sz w:val="24"/>
          <w:szCs w:val="24"/>
        </w:rPr>
        <w:t xml:space="preserve"> to hear about </w:t>
      </w:r>
      <w:r w:rsidRPr="00E627D4">
        <w:rPr>
          <w:sz w:val="24"/>
          <w:szCs w:val="24"/>
        </w:rPr>
        <w:t xml:space="preserve">Employment best practices.  </w:t>
      </w:r>
      <w:r>
        <w:rPr>
          <w:sz w:val="24"/>
          <w:szCs w:val="24"/>
        </w:rPr>
        <w:t>You will hear about the</w:t>
      </w:r>
      <w:r w:rsidRPr="00E627D4">
        <w:rPr>
          <w:sz w:val="24"/>
          <w:szCs w:val="24"/>
        </w:rPr>
        <w:t xml:space="preserve"> importance of documentation and consistency to avoid any discrimination cases.  Also, you will hear about employment issues related to ADA/FMLA/PWFA and workers compensation and how to navigate these challenging laws within the workplace.  Lastly, you will hear about fair housing and ADA requirements that include addressing requests for service dogs and emotional support animals.</w:t>
      </w:r>
      <w:r w:rsidRPr="00E627D4">
        <w:rPr>
          <w:sz w:val="24"/>
          <w:szCs w:val="24"/>
        </w:rPr>
        <w:tab/>
      </w:r>
    </w:p>
    <w:p w14:paraId="4EAE397F" w14:textId="6EDEA13F" w:rsidR="00B57463" w:rsidRPr="00294A49" w:rsidRDefault="006239BA" w:rsidP="00492769">
      <w:pPr>
        <w:spacing w:after="0" w:line="240" w:lineRule="auto"/>
        <w:jc w:val="both"/>
        <w:rPr>
          <w:rFonts w:cstheme="minorHAnsi"/>
          <w:b/>
          <w:bCs/>
          <w:color w:val="0070C0"/>
          <w:sz w:val="28"/>
          <w:szCs w:val="28"/>
        </w:rPr>
      </w:pPr>
      <w:r>
        <w:rPr>
          <w:rFonts w:cstheme="minorHAnsi"/>
          <w:b/>
          <w:bCs/>
          <w:color w:val="0070C0"/>
          <w:sz w:val="28"/>
          <w:szCs w:val="28"/>
        </w:rPr>
        <w:t>MANAGEMENT</w:t>
      </w:r>
    </w:p>
    <w:p w14:paraId="26893ED0" w14:textId="77777777" w:rsidR="00492769" w:rsidRDefault="00492769" w:rsidP="00492769">
      <w:pPr>
        <w:spacing w:after="0" w:line="240" w:lineRule="auto"/>
        <w:jc w:val="both"/>
        <w:rPr>
          <w:rFonts w:cstheme="minorHAnsi"/>
          <w:color w:val="0070C0"/>
          <w:sz w:val="24"/>
          <w:szCs w:val="24"/>
        </w:rPr>
      </w:pPr>
    </w:p>
    <w:p w14:paraId="44D08D7A" w14:textId="0E426A77" w:rsidR="006239BA" w:rsidRPr="007D31B2" w:rsidRDefault="001D014E" w:rsidP="00492769">
      <w:pPr>
        <w:spacing w:after="0" w:line="240" w:lineRule="auto"/>
        <w:jc w:val="both"/>
        <w:rPr>
          <w:rFonts w:cstheme="minorHAnsi"/>
          <w:sz w:val="24"/>
          <w:szCs w:val="24"/>
        </w:rPr>
      </w:pPr>
      <w:r>
        <w:rPr>
          <w:rFonts w:cstheme="minorHAnsi"/>
          <w:noProof/>
          <w:sz w:val="24"/>
          <w:szCs w:val="24"/>
        </w:rPr>
        <w:drawing>
          <wp:inline distT="0" distB="0" distL="0" distR="0" wp14:anchorId="24FB0949" wp14:editId="7CA9B9FA">
            <wp:extent cx="304800" cy="289560"/>
            <wp:effectExtent l="0" t="0" r="0" b="0"/>
            <wp:docPr id="2081335591"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6239BA" w:rsidRPr="007D31B2">
        <w:rPr>
          <w:rFonts w:cstheme="minorHAnsi"/>
          <w:sz w:val="24"/>
          <w:szCs w:val="24"/>
        </w:rPr>
        <w:t xml:space="preserve">Michael Gifford from the Housing Agency Procurement Assistance </w:t>
      </w:r>
      <w:proofErr w:type="gramStart"/>
      <w:r w:rsidR="006239BA" w:rsidRPr="007D31B2">
        <w:rPr>
          <w:rFonts w:cstheme="minorHAnsi"/>
          <w:sz w:val="24"/>
          <w:szCs w:val="24"/>
        </w:rPr>
        <w:t>from</w:t>
      </w:r>
      <w:proofErr w:type="gramEnd"/>
      <w:r w:rsidR="006239BA" w:rsidRPr="007D31B2">
        <w:rPr>
          <w:rFonts w:cstheme="minorHAnsi"/>
          <w:sz w:val="24"/>
          <w:szCs w:val="24"/>
        </w:rPr>
        <w:t xml:space="preserve"> Las Vegas will be presenting several topics to assist you with all you need to know about procurement.</w:t>
      </w:r>
    </w:p>
    <w:p w14:paraId="52E1C8AF" w14:textId="77777777" w:rsidR="006239BA" w:rsidRPr="007D31B2" w:rsidRDefault="006239BA" w:rsidP="00492769">
      <w:pPr>
        <w:spacing w:after="0" w:line="240" w:lineRule="auto"/>
        <w:jc w:val="both"/>
        <w:rPr>
          <w:rFonts w:cstheme="minorHAnsi"/>
          <w:color w:val="0070C0"/>
          <w:sz w:val="24"/>
          <w:szCs w:val="24"/>
        </w:rPr>
      </w:pPr>
    </w:p>
    <w:p w14:paraId="43B7E488" w14:textId="6A872792" w:rsidR="006239BA" w:rsidRPr="007D31B2" w:rsidRDefault="006239BA" w:rsidP="006239BA">
      <w:pPr>
        <w:pStyle w:val="ListParagraph"/>
        <w:numPr>
          <w:ilvl w:val="0"/>
          <w:numId w:val="13"/>
        </w:numPr>
        <w:spacing w:line="276" w:lineRule="auto"/>
        <w:rPr>
          <w:sz w:val="24"/>
          <w:szCs w:val="24"/>
        </w:rPr>
      </w:pPr>
      <w:r w:rsidRPr="007D31B2">
        <w:rPr>
          <w:sz w:val="24"/>
          <w:szCs w:val="24"/>
        </w:rPr>
        <w:t>"40 Things You May Not Know About Housing Agency Procurement (But Really Need To)"</w:t>
      </w:r>
    </w:p>
    <w:p w14:paraId="4C6EAD3C" w14:textId="5E5038A5" w:rsidR="006239BA" w:rsidRPr="007D31B2" w:rsidRDefault="006239BA" w:rsidP="006239BA">
      <w:pPr>
        <w:pStyle w:val="ListParagraph"/>
        <w:numPr>
          <w:ilvl w:val="0"/>
          <w:numId w:val="13"/>
        </w:numPr>
        <w:rPr>
          <w:sz w:val="24"/>
          <w:szCs w:val="24"/>
        </w:rPr>
      </w:pPr>
      <w:r w:rsidRPr="007D31B2">
        <w:rPr>
          <w:sz w:val="24"/>
          <w:szCs w:val="24"/>
        </w:rPr>
        <w:t>"Quotes and Bids and Proposals, Oh My! (Important Similarities and Differences)"</w:t>
      </w:r>
    </w:p>
    <w:p w14:paraId="4CE865C3" w14:textId="77777777" w:rsidR="006239BA" w:rsidRPr="007D31B2" w:rsidRDefault="006239BA" w:rsidP="002736C6">
      <w:pPr>
        <w:pStyle w:val="ListParagraph"/>
        <w:numPr>
          <w:ilvl w:val="0"/>
          <w:numId w:val="13"/>
        </w:numPr>
        <w:rPr>
          <w:rFonts w:ascii="Times New Roman" w:eastAsia="Times New Roman" w:hAnsi="Times New Roman" w:cs="Times New Roman"/>
          <w:sz w:val="24"/>
          <w:szCs w:val="24"/>
        </w:rPr>
      </w:pPr>
      <w:r w:rsidRPr="007D31B2">
        <w:rPr>
          <w:sz w:val="24"/>
          <w:szCs w:val="24"/>
        </w:rPr>
        <w:t>"Independent Cost Estimates (ICE) - Cost Price Analysis (CPA): Why we do them and how they benefit us.”</w:t>
      </w:r>
    </w:p>
    <w:p w14:paraId="7A1A224F" w14:textId="279EF6DF" w:rsidR="006239BA" w:rsidRPr="007D31B2" w:rsidRDefault="006239BA" w:rsidP="007B135F">
      <w:pPr>
        <w:pStyle w:val="ListParagraph"/>
        <w:numPr>
          <w:ilvl w:val="0"/>
          <w:numId w:val="13"/>
        </w:numPr>
        <w:spacing w:after="0" w:line="240" w:lineRule="auto"/>
        <w:rPr>
          <w:rFonts w:ascii="Times New Roman" w:eastAsia="Times New Roman" w:hAnsi="Times New Roman" w:cs="Times New Roman"/>
          <w:sz w:val="24"/>
          <w:szCs w:val="24"/>
        </w:rPr>
      </w:pPr>
      <w:r w:rsidRPr="007D31B2">
        <w:rPr>
          <w:rFonts w:ascii="Times New Roman" w:eastAsia="Times New Roman" w:hAnsi="Times New Roman" w:cs="Times New Roman"/>
          <w:sz w:val="24"/>
          <w:szCs w:val="24"/>
        </w:rPr>
        <w:t xml:space="preserve">"How to formulate a Construction Bid </w:t>
      </w:r>
      <w:r w:rsidRPr="006239BA">
        <w:rPr>
          <w:rFonts w:ascii="Times New Roman" w:eastAsia="Times New Roman" w:hAnsi="Times New Roman" w:cs="Times New Roman"/>
          <w:sz w:val="24"/>
          <w:szCs w:val="24"/>
        </w:rPr>
        <w:t>(Effective and Efficient techniques you might not know)"</w:t>
      </w:r>
    </w:p>
    <w:p w14:paraId="12A9F95B" w14:textId="6D444AF6" w:rsidR="006239BA" w:rsidRPr="006239BA" w:rsidRDefault="006239BA" w:rsidP="00713F73">
      <w:pPr>
        <w:pStyle w:val="ListParagraph"/>
        <w:numPr>
          <w:ilvl w:val="0"/>
          <w:numId w:val="13"/>
        </w:numPr>
        <w:spacing w:after="0" w:line="240" w:lineRule="auto"/>
        <w:rPr>
          <w:rFonts w:ascii="Times New Roman" w:eastAsia="Times New Roman" w:hAnsi="Times New Roman" w:cs="Times New Roman"/>
          <w:sz w:val="24"/>
          <w:szCs w:val="24"/>
        </w:rPr>
      </w:pPr>
      <w:r w:rsidRPr="007D31B2">
        <w:rPr>
          <w:sz w:val="24"/>
          <w:szCs w:val="24"/>
        </w:rPr>
        <w:t>"HUD-compliant Best Value Services Procurements:  Focus on an Annual Audit Services RFP"</w:t>
      </w:r>
    </w:p>
    <w:p w14:paraId="706CEEA1" w14:textId="77777777" w:rsidR="00234117" w:rsidRPr="00AF39C7" w:rsidRDefault="00234117" w:rsidP="00B40705">
      <w:pPr>
        <w:spacing w:after="0" w:line="360" w:lineRule="auto"/>
        <w:jc w:val="both"/>
        <w:rPr>
          <w:rFonts w:cstheme="minorHAnsi"/>
          <w:b/>
          <w:bCs/>
          <w:color w:val="0070C0"/>
          <w:sz w:val="28"/>
          <w:szCs w:val="28"/>
        </w:rPr>
      </w:pPr>
    </w:p>
    <w:p w14:paraId="315E565B" w14:textId="731CCD82" w:rsidR="00AF39C7" w:rsidRDefault="001D014E" w:rsidP="00B6224F">
      <w:pPr>
        <w:spacing w:line="240" w:lineRule="auto"/>
        <w:jc w:val="both"/>
        <w:rPr>
          <w:rFonts w:eastAsia="Times New Roman" w:cstheme="minorHAnsi"/>
          <w:sz w:val="24"/>
          <w:szCs w:val="24"/>
        </w:rPr>
      </w:pPr>
      <w:r>
        <w:rPr>
          <w:rFonts w:cstheme="minorHAnsi"/>
          <w:noProof/>
          <w:sz w:val="24"/>
          <w:szCs w:val="24"/>
        </w:rPr>
        <w:drawing>
          <wp:inline distT="0" distB="0" distL="0" distR="0" wp14:anchorId="3304FB06" wp14:editId="39B1FFA9">
            <wp:extent cx="304800" cy="289560"/>
            <wp:effectExtent l="0" t="0" r="0" b="0"/>
            <wp:docPr id="162980636"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AF39C7" w:rsidRPr="00AF39C7">
        <w:rPr>
          <w:rFonts w:cstheme="minorHAnsi"/>
          <w:sz w:val="24"/>
          <w:szCs w:val="24"/>
        </w:rPr>
        <w:t xml:space="preserve">Elizabeth Brackett with Brackett HR from Matthews, NC will be coming to provide training titled “Respectful Workplace:  Managing Conflict with Confidence.  This session </w:t>
      </w:r>
      <w:r w:rsidR="00AF39C7" w:rsidRPr="00AF39C7">
        <w:rPr>
          <w:rFonts w:eastAsia="Times New Roman" w:cstheme="minorHAnsi"/>
          <w:sz w:val="24"/>
          <w:szCs w:val="24"/>
        </w:rPr>
        <w:t xml:space="preserve">is an interactive management training session designed to help leaders navigate workplace challenges while minimizing risk. Managers will learn how to handle difficult conversations with dignity and professionalism—choosing the right time and place, preparing effectively, and focusing on specific behaviors rather than emotions. The session also covers offering constructive feedback, active listening, and exploring solutions collaboratively. </w:t>
      </w:r>
      <w:r w:rsidR="00AF39C7">
        <w:rPr>
          <w:rFonts w:eastAsia="Times New Roman" w:cstheme="minorHAnsi"/>
          <w:sz w:val="24"/>
          <w:szCs w:val="24"/>
        </w:rPr>
        <w:t xml:space="preserve"> </w:t>
      </w:r>
      <w:r w:rsidR="00AF39C7" w:rsidRPr="00AF39C7">
        <w:rPr>
          <w:rFonts w:eastAsia="Times New Roman" w:cstheme="minorHAnsi"/>
          <w:sz w:val="24"/>
          <w:szCs w:val="24"/>
        </w:rPr>
        <w:t>Special attention is given to the legal risks surrounding employee interactions, helping managers prevent claims related to harassment, discrimination, or retaliation while fostering a respectful, compliant workplace</w:t>
      </w:r>
      <w:r w:rsidR="00B6224F">
        <w:rPr>
          <w:rFonts w:eastAsia="Times New Roman" w:cstheme="minorHAnsi"/>
          <w:sz w:val="24"/>
          <w:szCs w:val="24"/>
        </w:rPr>
        <w:t>.</w:t>
      </w:r>
    </w:p>
    <w:p w14:paraId="50BFA3E0" w14:textId="079D0D2F" w:rsidR="00492769" w:rsidRDefault="00802CF8" w:rsidP="00B40705">
      <w:pPr>
        <w:spacing w:after="0" w:line="360" w:lineRule="auto"/>
        <w:jc w:val="both"/>
        <w:rPr>
          <w:rFonts w:cstheme="minorHAnsi"/>
          <w:b/>
          <w:bCs/>
          <w:color w:val="0070C0"/>
          <w:sz w:val="28"/>
          <w:szCs w:val="28"/>
        </w:rPr>
      </w:pPr>
      <w:r>
        <w:rPr>
          <w:rFonts w:cstheme="minorHAnsi"/>
          <w:b/>
          <w:bCs/>
          <w:color w:val="0070C0"/>
          <w:sz w:val="28"/>
          <w:szCs w:val="28"/>
        </w:rPr>
        <w:t>R</w:t>
      </w:r>
      <w:r w:rsidR="006239BA">
        <w:rPr>
          <w:rFonts w:cstheme="minorHAnsi"/>
          <w:b/>
          <w:bCs/>
          <w:color w:val="0070C0"/>
          <w:sz w:val="28"/>
          <w:szCs w:val="28"/>
        </w:rPr>
        <w:t>AD / MULTIFAMILY</w:t>
      </w:r>
    </w:p>
    <w:p w14:paraId="6F5BC957" w14:textId="77777777" w:rsidR="00AF4BA4" w:rsidRPr="00294A49" w:rsidRDefault="00AF4BA4" w:rsidP="00AF4BA4">
      <w:pPr>
        <w:spacing w:after="0" w:line="240" w:lineRule="auto"/>
        <w:jc w:val="both"/>
        <w:rPr>
          <w:rFonts w:cstheme="minorHAnsi"/>
          <w:b/>
          <w:bCs/>
          <w:color w:val="0070C0"/>
          <w:sz w:val="28"/>
          <w:szCs w:val="28"/>
        </w:rPr>
      </w:pPr>
    </w:p>
    <w:p w14:paraId="16B554FE" w14:textId="652042A5" w:rsidR="007D31B2" w:rsidRDefault="001D014E" w:rsidP="00492769">
      <w:pPr>
        <w:spacing w:after="0" w:line="240" w:lineRule="auto"/>
        <w:jc w:val="both"/>
        <w:rPr>
          <w:sz w:val="24"/>
          <w:szCs w:val="24"/>
        </w:rPr>
      </w:pPr>
      <w:r>
        <w:rPr>
          <w:rFonts w:cstheme="minorHAnsi"/>
          <w:noProof/>
          <w:sz w:val="24"/>
          <w:szCs w:val="24"/>
        </w:rPr>
        <w:drawing>
          <wp:inline distT="0" distB="0" distL="0" distR="0" wp14:anchorId="21A99281" wp14:editId="39AE156B">
            <wp:extent cx="304800" cy="289560"/>
            <wp:effectExtent l="0" t="0" r="0" b="0"/>
            <wp:docPr id="124824137"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6239BA">
        <w:rPr>
          <w:sz w:val="24"/>
          <w:szCs w:val="24"/>
        </w:rPr>
        <w:t xml:space="preserve">We have a host of </w:t>
      </w:r>
      <w:r w:rsidR="007D31B2">
        <w:rPr>
          <w:sz w:val="24"/>
          <w:szCs w:val="24"/>
        </w:rPr>
        <w:t>presenters coming to join us from the National Housing Compliance group, Bremerton (WA) Housing Authority, Navigate Affordable Housing Partners and the Tampa (FL) Housing Authority.  These presenters will be discussing how to collaborate with Contract Administrators and understanding the requirements for Project Based Section 8 and RAD PBRA. In this session you will learn the role of a Contract Administer in the oversight of these programs.</w:t>
      </w:r>
    </w:p>
    <w:p w14:paraId="646E083D" w14:textId="77777777" w:rsidR="007D31B2" w:rsidRDefault="007D31B2" w:rsidP="00492769">
      <w:pPr>
        <w:spacing w:after="0" w:line="240" w:lineRule="auto"/>
        <w:jc w:val="both"/>
        <w:rPr>
          <w:sz w:val="24"/>
          <w:szCs w:val="24"/>
        </w:rPr>
      </w:pPr>
    </w:p>
    <w:p w14:paraId="3D93AFCF" w14:textId="4908644D" w:rsidR="007D31B2" w:rsidRDefault="001D014E" w:rsidP="007D31B2">
      <w:pPr>
        <w:spacing w:line="276" w:lineRule="auto"/>
        <w:jc w:val="both"/>
        <w:rPr>
          <w:rFonts w:eastAsia="Times New Roman" w:cstheme="minorHAnsi"/>
          <w:sz w:val="24"/>
          <w:szCs w:val="24"/>
        </w:rPr>
      </w:pPr>
      <w:r>
        <w:rPr>
          <w:rFonts w:cstheme="minorHAnsi"/>
          <w:noProof/>
          <w:sz w:val="24"/>
          <w:szCs w:val="24"/>
        </w:rPr>
        <w:drawing>
          <wp:inline distT="0" distB="0" distL="0" distR="0" wp14:anchorId="61FCAC6C" wp14:editId="64D77B9D">
            <wp:extent cx="304800" cy="289560"/>
            <wp:effectExtent l="0" t="0" r="0" b="0"/>
            <wp:docPr id="899544679"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7D31B2" w:rsidRPr="007D31B2">
        <w:rPr>
          <w:sz w:val="24"/>
          <w:szCs w:val="24"/>
        </w:rPr>
        <w:t>Also, we will be joined by Ron Drennan, Ph.D., a professor at Lanier Technical Collage who will present “Boarders at the Front Door:  Housing, Immigration and the Fallout of Project 2025”.</w:t>
      </w:r>
      <w:r w:rsidR="007D31B2" w:rsidRPr="007D31B2">
        <w:rPr>
          <w:rFonts w:ascii="Times New Roman" w:eastAsia="Times New Roman" w:hAnsi="Times New Roman" w:cs="Times New Roman"/>
          <w:sz w:val="24"/>
          <w:szCs w:val="24"/>
        </w:rPr>
        <w:t xml:space="preserve"> </w:t>
      </w:r>
      <w:r w:rsidR="007D31B2">
        <w:rPr>
          <w:rFonts w:eastAsia="Times New Roman" w:cstheme="minorHAnsi"/>
          <w:sz w:val="24"/>
          <w:szCs w:val="24"/>
        </w:rPr>
        <w:t>Discussion will be held on the</w:t>
      </w:r>
      <w:r w:rsidR="007D31B2" w:rsidRPr="007D31B2">
        <w:rPr>
          <w:rFonts w:eastAsia="Times New Roman" w:cstheme="minorHAnsi"/>
          <w:sz w:val="24"/>
          <w:szCs w:val="24"/>
        </w:rPr>
        <w:t xml:space="preserve"> sweeping proposals under Project </w:t>
      </w:r>
      <w:proofErr w:type="gramStart"/>
      <w:r w:rsidR="007D31B2" w:rsidRPr="007D31B2">
        <w:rPr>
          <w:rFonts w:eastAsia="Times New Roman" w:cstheme="minorHAnsi"/>
          <w:sz w:val="24"/>
          <w:szCs w:val="24"/>
        </w:rPr>
        <w:t>2025—</w:t>
      </w:r>
      <w:proofErr w:type="gramEnd"/>
      <w:r w:rsidR="007D31B2" w:rsidRPr="007D31B2">
        <w:rPr>
          <w:rFonts w:eastAsia="Times New Roman" w:cstheme="minorHAnsi"/>
          <w:sz w:val="24"/>
          <w:szCs w:val="24"/>
        </w:rPr>
        <w:t xml:space="preserve">particularly the push to ban noncitizens from all federally assisted </w:t>
      </w:r>
      <w:proofErr w:type="gramStart"/>
      <w:r w:rsidR="007D31B2" w:rsidRPr="007D31B2">
        <w:rPr>
          <w:rFonts w:eastAsia="Times New Roman" w:cstheme="minorHAnsi"/>
          <w:sz w:val="24"/>
          <w:szCs w:val="24"/>
        </w:rPr>
        <w:t>housing—pose</w:t>
      </w:r>
      <w:proofErr w:type="gramEnd"/>
      <w:r w:rsidR="007D31B2" w:rsidRPr="007D31B2">
        <w:rPr>
          <w:rFonts w:eastAsia="Times New Roman" w:cstheme="minorHAnsi"/>
          <w:sz w:val="24"/>
          <w:szCs w:val="24"/>
        </w:rPr>
        <w:t xml:space="preserve"> immediate and complex challenges for housing providers. This session breaks down what’s real, what’s coming, and what housing professionals need to do right now. We’ll cover naturalization basics, how residents may qualify (and afford) the process, and the immigration statuses you’ll need to understand fast. We’ll also </w:t>
      </w:r>
      <w:proofErr w:type="gramStart"/>
      <w:r w:rsidR="007D31B2" w:rsidRPr="007D31B2">
        <w:rPr>
          <w:rFonts w:eastAsia="Times New Roman" w:cstheme="minorHAnsi"/>
          <w:sz w:val="24"/>
          <w:szCs w:val="24"/>
        </w:rPr>
        <w:t>talk</w:t>
      </w:r>
      <w:proofErr w:type="gramEnd"/>
      <w:r w:rsidR="007D31B2" w:rsidRPr="007D31B2">
        <w:rPr>
          <w:rFonts w:eastAsia="Times New Roman" w:cstheme="minorHAnsi"/>
          <w:sz w:val="24"/>
          <w:szCs w:val="24"/>
        </w:rPr>
        <w:t xml:space="preserve"> strategy: how to protect your agency, ease your team's burden, and support </w:t>
      </w:r>
      <w:proofErr w:type="gramStart"/>
      <w:r w:rsidR="007D31B2" w:rsidRPr="007D31B2">
        <w:rPr>
          <w:rFonts w:eastAsia="Times New Roman" w:cstheme="minorHAnsi"/>
          <w:sz w:val="24"/>
          <w:szCs w:val="24"/>
        </w:rPr>
        <w:t>residents—all</w:t>
      </w:r>
      <w:proofErr w:type="gramEnd"/>
      <w:r w:rsidR="007D31B2" w:rsidRPr="007D31B2">
        <w:rPr>
          <w:rFonts w:eastAsia="Times New Roman" w:cstheme="minorHAnsi"/>
          <w:sz w:val="24"/>
          <w:szCs w:val="24"/>
        </w:rPr>
        <w:t xml:space="preserve"> while staying compliant. Come ready to ask questions, get answers, and walk away with practical tools for navigating this politically charged moment.</w:t>
      </w:r>
    </w:p>
    <w:p w14:paraId="30442323" w14:textId="77777777" w:rsidR="00AF4BA4" w:rsidRPr="007D31B2" w:rsidRDefault="00AF4BA4" w:rsidP="00AF4BA4">
      <w:pPr>
        <w:spacing w:after="0" w:line="276" w:lineRule="auto"/>
        <w:jc w:val="both"/>
        <w:rPr>
          <w:rFonts w:eastAsia="Times New Roman" w:cstheme="minorHAnsi"/>
          <w:sz w:val="24"/>
          <w:szCs w:val="24"/>
        </w:rPr>
      </w:pPr>
    </w:p>
    <w:p w14:paraId="4D50746D" w14:textId="1462E2C1" w:rsidR="00B40705" w:rsidRPr="00294A49" w:rsidRDefault="00492769" w:rsidP="00030419">
      <w:pPr>
        <w:spacing w:after="0" w:line="240" w:lineRule="auto"/>
        <w:jc w:val="both"/>
        <w:rPr>
          <w:rFonts w:cstheme="minorHAnsi"/>
          <w:b/>
          <w:bCs/>
          <w:color w:val="0070C0"/>
          <w:sz w:val="28"/>
          <w:szCs w:val="28"/>
        </w:rPr>
      </w:pPr>
      <w:r w:rsidRPr="00294A49">
        <w:rPr>
          <w:rFonts w:cstheme="minorHAnsi"/>
          <w:b/>
          <w:bCs/>
          <w:color w:val="0070C0"/>
          <w:sz w:val="28"/>
          <w:szCs w:val="28"/>
        </w:rPr>
        <w:t>I</w:t>
      </w:r>
      <w:r w:rsidR="00B5337E">
        <w:rPr>
          <w:rFonts w:cstheme="minorHAnsi"/>
          <w:b/>
          <w:bCs/>
          <w:color w:val="0070C0"/>
          <w:sz w:val="28"/>
          <w:szCs w:val="28"/>
        </w:rPr>
        <w:t>NFORMATION AND TECHNOLOGY (IT)</w:t>
      </w:r>
    </w:p>
    <w:p w14:paraId="54B40707" w14:textId="77777777" w:rsidR="00B5337E" w:rsidRDefault="00B5337E" w:rsidP="00492769">
      <w:pPr>
        <w:spacing w:after="0" w:line="240" w:lineRule="auto"/>
        <w:jc w:val="both"/>
        <w:rPr>
          <w:rFonts w:eastAsia="Times New Roman" w:cstheme="minorHAnsi"/>
          <w:sz w:val="24"/>
          <w:szCs w:val="24"/>
        </w:rPr>
      </w:pPr>
    </w:p>
    <w:p w14:paraId="5C82C244" w14:textId="142C912B" w:rsidR="00B5337E" w:rsidRDefault="001D014E" w:rsidP="00B5337E">
      <w:pPr>
        <w:spacing w:after="0" w:line="240" w:lineRule="auto"/>
        <w:jc w:val="both"/>
        <w:rPr>
          <w:rFonts w:eastAsia="Times New Roman" w:cstheme="minorHAnsi"/>
          <w:sz w:val="24"/>
          <w:szCs w:val="24"/>
        </w:rPr>
      </w:pPr>
      <w:r>
        <w:rPr>
          <w:rFonts w:cstheme="minorHAnsi"/>
          <w:noProof/>
          <w:sz w:val="24"/>
          <w:szCs w:val="24"/>
        </w:rPr>
        <w:drawing>
          <wp:inline distT="0" distB="0" distL="0" distR="0" wp14:anchorId="0CC9EB0D" wp14:editId="1095FB54">
            <wp:extent cx="304800" cy="289560"/>
            <wp:effectExtent l="0" t="0" r="0" b="0"/>
            <wp:docPr id="1368805836"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B5337E">
        <w:rPr>
          <w:rFonts w:eastAsia="Times New Roman" w:cstheme="minorHAnsi"/>
          <w:sz w:val="24"/>
          <w:szCs w:val="24"/>
        </w:rPr>
        <w:t>In this session, we will be joined by Dr. Heath Landrum with the “Unconfusing Technology, LLC” in Auburn, Alabama.</w:t>
      </w:r>
      <w:r w:rsidR="00492769" w:rsidRPr="00492769">
        <w:rPr>
          <w:rFonts w:eastAsia="Times New Roman" w:cstheme="minorHAnsi"/>
          <w:sz w:val="24"/>
          <w:szCs w:val="24"/>
        </w:rPr>
        <w:t xml:space="preserve"> </w:t>
      </w:r>
      <w:r w:rsidR="00B5337E">
        <w:rPr>
          <w:rFonts w:eastAsia="Times New Roman" w:cstheme="minorHAnsi"/>
          <w:sz w:val="24"/>
          <w:szCs w:val="24"/>
        </w:rPr>
        <w:t xml:space="preserve">  The Monday morning session is tagged: </w:t>
      </w:r>
      <w:r w:rsidR="00B5337E" w:rsidRPr="00B5337E">
        <w:rPr>
          <w:rFonts w:eastAsia="Times New Roman" w:cstheme="minorHAnsi"/>
          <w:sz w:val="24"/>
          <w:szCs w:val="24"/>
        </w:rPr>
        <w:t>What is AI and what is it not?</w:t>
      </w:r>
      <w:r w:rsidR="00B5337E">
        <w:rPr>
          <w:rFonts w:eastAsia="Times New Roman" w:cstheme="minorHAnsi"/>
          <w:sz w:val="24"/>
          <w:szCs w:val="24"/>
        </w:rPr>
        <w:t xml:space="preserve"> This will be a b</w:t>
      </w:r>
      <w:r w:rsidR="00B5337E" w:rsidRPr="00B5337E">
        <w:rPr>
          <w:rFonts w:eastAsia="Times New Roman" w:cstheme="minorHAnsi"/>
          <w:sz w:val="24"/>
          <w:szCs w:val="24"/>
        </w:rPr>
        <w:t xml:space="preserve">rief </w:t>
      </w:r>
      <w:r w:rsidR="00B5337E">
        <w:rPr>
          <w:rFonts w:eastAsia="Times New Roman" w:cstheme="minorHAnsi"/>
          <w:sz w:val="24"/>
          <w:szCs w:val="24"/>
        </w:rPr>
        <w:t>introduction</w:t>
      </w:r>
      <w:r w:rsidR="00B5337E" w:rsidRPr="00B5337E">
        <w:rPr>
          <w:rFonts w:eastAsia="Times New Roman" w:cstheme="minorHAnsi"/>
          <w:sz w:val="24"/>
          <w:szCs w:val="24"/>
        </w:rPr>
        <w:t xml:space="preserve"> </w:t>
      </w:r>
      <w:proofErr w:type="gramStart"/>
      <w:r w:rsidR="00B5337E" w:rsidRPr="00B5337E">
        <w:rPr>
          <w:rFonts w:eastAsia="Times New Roman" w:cstheme="minorHAnsi"/>
          <w:sz w:val="24"/>
          <w:szCs w:val="24"/>
        </w:rPr>
        <w:t>of</w:t>
      </w:r>
      <w:proofErr w:type="gramEnd"/>
      <w:r w:rsidR="00B5337E" w:rsidRPr="00B5337E">
        <w:rPr>
          <w:rFonts w:eastAsia="Times New Roman" w:cstheme="minorHAnsi"/>
          <w:sz w:val="24"/>
          <w:szCs w:val="24"/>
        </w:rPr>
        <w:t xml:space="preserve"> AI, Machine learning, etc.</w:t>
      </w:r>
      <w:r w:rsidR="00B5337E">
        <w:rPr>
          <w:rFonts w:eastAsia="Times New Roman" w:cstheme="minorHAnsi"/>
          <w:sz w:val="24"/>
          <w:szCs w:val="24"/>
        </w:rPr>
        <w:t xml:space="preserve">  The session will u</w:t>
      </w:r>
      <w:r w:rsidR="00B5337E" w:rsidRPr="00B5337E">
        <w:rPr>
          <w:rFonts w:eastAsia="Times New Roman" w:cstheme="minorHAnsi"/>
          <w:sz w:val="24"/>
          <w:szCs w:val="24"/>
        </w:rPr>
        <w:t xml:space="preserve">se </w:t>
      </w:r>
      <w:r w:rsidR="00B5337E">
        <w:rPr>
          <w:rFonts w:eastAsia="Times New Roman" w:cstheme="minorHAnsi"/>
          <w:sz w:val="24"/>
          <w:szCs w:val="24"/>
        </w:rPr>
        <w:t>c</w:t>
      </w:r>
      <w:r w:rsidR="00B5337E" w:rsidRPr="00B5337E">
        <w:rPr>
          <w:rFonts w:eastAsia="Times New Roman" w:cstheme="minorHAnsi"/>
          <w:sz w:val="24"/>
          <w:szCs w:val="24"/>
        </w:rPr>
        <w:t>ases in Public Housing</w:t>
      </w:r>
      <w:r w:rsidR="00B5337E">
        <w:rPr>
          <w:rFonts w:eastAsia="Times New Roman" w:cstheme="minorHAnsi"/>
          <w:sz w:val="24"/>
          <w:szCs w:val="24"/>
        </w:rPr>
        <w:t xml:space="preserve"> </w:t>
      </w:r>
      <w:r w:rsidR="00B5337E" w:rsidRPr="00B5337E">
        <w:rPr>
          <w:rFonts w:eastAsia="Times New Roman" w:cstheme="minorHAnsi"/>
          <w:sz w:val="24"/>
          <w:szCs w:val="24"/>
        </w:rPr>
        <w:t>/ Scenarios:</w:t>
      </w:r>
    </w:p>
    <w:p w14:paraId="2637D507" w14:textId="77777777" w:rsidR="00234117" w:rsidRDefault="00234117" w:rsidP="00B5337E">
      <w:pPr>
        <w:spacing w:after="0" w:line="240" w:lineRule="auto"/>
        <w:jc w:val="both"/>
        <w:rPr>
          <w:rFonts w:eastAsia="Times New Roman" w:cstheme="minorHAnsi"/>
          <w:sz w:val="24"/>
          <w:szCs w:val="24"/>
        </w:rPr>
      </w:pPr>
    </w:p>
    <w:p w14:paraId="4AD49828" w14:textId="2D065A1E" w:rsidR="00B5337E" w:rsidRDefault="00B5337E" w:rsidP="00B5337E">
      <w:pPr>
        <w:pStyle w:val="ListParagraph"/>
        <w:numPr>
          <w:ilvl w:val="0"/>
          <w:numId w:val="14"/>
        </w:numPr>
        <w:spacing w:after="0" w:line="240" w:lineRule="auto"/>
        <w:jc w:val="both"/>
        <w:rPr>
          <w:rFonts w:eastAsia="Times New Roman" w:cstheme="minorHAnsi"/>
          <w:sz w:val="24"/>
          <w:szCs w:val="24"/>
        </w:rPr>
      </w:pPr>
      <w:r w:rsidRPr="00B5337E">
        <w:rPr>
          <w:rFonts w:eastAsia="Times New Roman" w:cstheme="minorHAnsi"/>
          <w:sz w:val="24"/>
          <w:szCs w:val="24"/>
        </w:rPr>
        <w:t>Predictive Analysis for Maintenance / Safety</w:t>
      </w:r>
    </w:p>
    <w:p w14:paraId="2FFE13FC" w14:textId="352A3A49" w:rsidR="00B5337E" w:rsidRDefault="00B5337E" w:rsidP="00B5337E">
      <w:pPr>
        <w:pStyle w:val="ListParagraph"/>
        <w:numPr>
          <w:ilvl w:val="0"/>
          <w:numId w:val="14"/>
        </w:numPr>
        <w:spacing w:after="0" w:line="240" w:lineRule="auto"/>
        <w:jc w:val="both"/>
        <w:rPr>
          <w:rFonts w:eastAsia="Times New Roman" w:cstheme="minorHAnsi"/>
          <w:sz w:val="24"/>
          <w:szCs w:val="24"/>
        </w:rPr>
      </w:pPr>
      <w:r>
        <w:rPr>
          <w:rFonts w:eastAsia="Times New Roman" w:cstheme="minorHAnsi"/>
          <w:sz w:val="24"/>
          <w:szCs w:val="24"/>
        </w:rPr>
        <w:t>Resource Allocation</w:t>
      </w:r>
    </w:p>
    <w:p w14:paraId="29A95EA2" w14:textId="38626761" w:rsidR="00B5337E" w:rsidRDefault="00B5337E" w:rsidP="00B5337E">
      <w:pPr>
        <w:pStyle w:val="ListParagraph"/>
        <w:numPr>
          <w:ilvl w:val="0"/>
          <w:numId w:val="14"/>
        </w:numPr>
        <w:spacing w:after="0" w:line="240" w:lineRule="auto"/>
        <w:jc w:val="both"/>
        <w:rPr>
          <w:rFonts w:eastAsia="Times New Roman" w:cstheme="minorHAnsi"/>
          <w:sz w:val="24"/>
          <w:szCs w:val="24"/>
        </w:rPr>
      </w:pPr>
      <w:r>
        <w:rPr>
          <w:rFonts w:eastAsia="Times New Roman" w:cstheme="minorHAnsi"/>
          <w:sz w:val="24"/>
          <w:szCs w:val="24"/>
        </w:rPr>
        <w:lastRenderedPageBreak/>
        <w:t>Resident Services</w:t>
      </w:r>
    </w:p>
    <w:p w14:paraId="022E8F33" w14:textId="001BEC73" w:rsidR="00B5337E" w:rsidRDefault="00B5337E" w:rsidP="00B5337E">
      <w:pPr>
        <w:pStyle w:val="ListParagraph"/>
        <w:numPr>
          <w:ilvl w:val="0"/>
          <w:numId w:val="14"/>
        </w:numPr>
        <w:spacing w:after="0" w:line="240" w:lineRule="auto"/>
        <w:jc w:val="both"/>
        <w:rPr>
          <w:rFonts w:eastAsia="Times New Roman" w:cstheme="minorHAnsi"/>
          <w:sz w:val="24"/>
          <w:szCs w:val="24"/>
        </w:rPr>
      </w:pPr>
      <w:r>
        <w:rPr>
          <w:rFonts w:eastAsia="Times New Roman" w:cstheme="minorHAnsi"/>
          <w:sz w:val="24"/>
          <w:szCs w:val="24"/>
        </w:rPr>
        <w:t>Risks, Ethics, Privacy Concerns, case studies and real-world examples.</w:t>
      </w:r>
    </w:p>
    <w:p w14:paraId="2FF17342" w14:textId="77777777" w:rsidR="00B5337E" w:rsidRDefault="00B5337E" w:rsidP="00B5337E">
      <w:pPr>
        <w:spacing w:after="0" w:line="240" w:lineRule="auto"/>
        <w:jc w:val="both"/>
        <w:rPr>
          <w:rFonts w:eastAsia="Times New Roman" w:cstheme="minorHAnsi"/>
          <w:sz w:val="24"/>
          <w:szCs w:val="24"/>
        </w:rPr>
      </w:pPr>
    </w:p>
    <w:p w14:paraId="0F410819" w14:textId="1098CF32" w:rsidR="00B5337E" w:rsidRDefault="001D014E" w:rsidP="00B5337E">
      <w:pPr>
        <w:spacing w:after="0" w:line="240" w:lineRule="auto"/>
        <w:jc w:val="both"/>
        <w:rPr>
          <w:rFonts w:eastAsia="Times New Roman" w:cstheme="minorHAnsi"/>
          <w:sz w:val="24"/>
          <w:szCs w:val="24"/>
        </w:rPr>
      </w:pPr>
      <w:r>
        <w:rPr>
          <w:rFonts w:cstheme="minorHAnsi"/>
          <w:noProof/>
          <w:sz w:val="24"/>
          <w:szCs w:val="24"/>
        </w:rPr>
        <w:drawing>
          <wp:inline distT="0" distB="0" distL="0" distR="0" wp14:anchorId="515165D7" wp14:editId="47B89E19">
            <wp:extent cx="304800" cy="289560"/>
            <wp:effectExtent l="0" t="0" r="0" b="0"/>
            <wp:docPr id="372559571"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B5337E">
        <w:rPr>
          <w:rFonts w:eastAsia="Times New Roman" w:cstheme="minorHAnsi"/>
          <w:sz w:val="24"/>
          <w:szCs w:val="24"/>
        </w:rPr>
        <w:t>In the afternoon, you will have the opportunity to participate in a round table discussion on the Introduction and Framing:  Why AI in Public Housing?  Examples and Discussion topics will be:</w:t>
      </w:r>
    </w:p>
    <w:p w14:paraId="30065F5C" w14:textId="78ACD7F6" w:rsidR="00B5337E" w:rsidRDefault="00B5337E" w:rsidP="00B5337E">
      <w:pPr>
        <w:pStyle w:val="ListParagraph"/>
        <w:numPr>
          <w:ilvl w:val="0"/>
          <w:numId w:val="15"/>
        </w:numPr>
        <w:spacing w:after="0" w:line="240" w:lineRule="auto"/>
        <w:jc w:val="both"/>
        <w:rPr>
          <w:rFonts w:eastAsia="Times New Roman" w:cstheme="minorHAnsi"/>
          <w:sz w:val="24"/>
          <w:szCs w:val="24"/>
        </w:rPr>
      </w:pPr>
      <w:r>
        <w:rPr>
          <w:rFonts w:eastAsia="Times New Roman" w:cstheme="minorHAnsi"/>
          <w:sz w:val="24"/>
          <w:szCs w:val="24"/>
        </w:rPr>
        <w:t>AI for Tenant Engagement and Communications</w:t>
      </w:r>
    </w:p>
    <w:p w14:paraId="26E26656" w14:textId="030FA99D" w:rsidR="00B5337E" w:rsidRDefault="00B5337E" w:rsidP="00B5337E">
      <w:pPr>
        <w:pStyle w:val="ListParagraph"/>
        <w:numPr>
          <w:ilvl w:val="0"/>
          <w:numId w:val="15"/>
        </w:numPr>
        <w:spacing w:after="0" w:line="240" w:lineRule="auto"/>
        <w:jc w:val="both"/>
        <w:rPr>
          <w:rFonts w:eastAsia="Times New Roman" w:cstheme="minorHAnsi"/>
          <w:sz w:val="24"/>
          <w:szCs w:val="24"/>
        </w:rPr>
      </w:pPr>
      <w:r>
        <w:rPr>
          <w:rFonts w:eastAsia="Times New Roman" w:cstheme="minorHAnsi"/>
          <w:sz w:val="24"/>
          <w:szCs w:val="24"/>
        </w:rPr>
        <w:t>Predictive Maintenance and Inspections</w:t>
      </w:r>
    </w:p>
    <w:p w14:paraId="65C55876" w14:textId="6745B82C" w:rsidR="00B5337E" w:rsidRDefault="00B5337E" w:rsidP="00B5337E">
      <w:pPr>
        <w:pStyle w:val="ListParagraph"/>
        <w:numPr>
          <w:ilvl w:val="0"/>
          <w:numId w:val="15"/>
        </w:numPr>
        <w:spacing w:after="0" w:line="240" w:lineRule="auto"/>
        <w:jc w:val="both"/>
        <w:rPr>
          <w:rFonts w:eastAsia="Times New Roman" w:cstheme="minorHAnsi"/>
          <w:sz w:val="24"/>
          <w:szCs w:val="24"/>
        </w:rPr>
      </w:pPr>
      <w:r>
        <w:rPr>
          <w:rFonts w:eastAsia="Times New Roman" w:cstheme="minorHAnsi"/>
          <w:sz w:val="24"/>
          <w:szCs w:val="24"/>
        </w:rPr>
        <w:t>Case Management and Workflow</w:t>
      </w:r>
    </w:p>
    <w:p w14:paraId="2D2477F8" w14:textId="26D5E166" w:rsidR="00B5337E" w:rsidRDefault="00B5337E" w:rsidP="00B5337E">
      <w:pPr>
        <w:pStyle w:val="ListParagraph"/>
        <w:numPr>
          <w:ilvl w:val="0"/>
          <w:numId w:val="15"/>
        </w:numPr>
        <w:spacing w:after="0" w:line="240" w:lineRule="auto"/>
        <w:jc w:val="both"/>
        <w:rPr>
          <w:rFonts w:eastAsia="Times New Roman" w:cstheme="minorHAnsi"/>
          <w:sz w:val="24"/>
          <w:szCs w:val="24"/>
        </w:rPr>
      </w:pPr>
      <w:r>
        <w:rPr>
          <w:rFonts w:eastAsia="Times New Roman" w:cstheme="minorHAnsi"/>
          <w:sz w:val="24"/>
          <w:szCs w:val="24"/>
        </w:rPr>
        <w:t>Forecasting and Planning.</w:t>
      </w:r>
    </w:p>
    <w:p w14:paraId="6C347EF3" w14:textId="77777777" w:rsidR="00AF4BA4" w:rsidRDefault="00AF4BA4" w:rsidP="00AF4BA4">
      <w:pPr>
        <w:pStyle w:val="ListParagraph"/>
        <w:spacing w:after="0" w:line="240" w:lineRule="auto"/>
        <w:jc w:val="both"/>
        <w:rPr>
          <w:rFonts w:eastAsia="Times New Roman" w:cstheme="minorHAnsi"/>
          <w:sz w:val="24"/>
          <w:szCs w:val="24"/>
        </w:rPr>
      </w:pPr>
    </w:p>
    <w:p w14:paraId="49705A08" w14:textId="77777777" w:rsidR="00AF4BA4" w:rsidRDefault="00AF4BA4" w:rsidP="00AF4BA4">
      <w:pPr>
        <w:pStyle w:val="ListParagraph"/>
        <w:spacing w:after="0" w:line="240" w:lineRule="auto"/>
        <w:jc w:val="both"/>
        <w:rPr>
          <w:rFonts w:eastAsia="Times New Roman" w:cstheme="minorHAnsi"/>
          <w:sz w:val="24"/>
          <w:szCs w:val="24"/>
        </w:rPr>
      </w:pPr>
    </w:p>
    <w:p w14:paraId="088E52CE" w14:textId="43BCA183" w:rsidR="00492769" w:rsidRPr="00294A49" w:rsidRDefault="00492769" w:rsidP="00492769">
      <w:pPr>
        <w:spacing w:after="0" w:line="240" w:lineRule="auto"/>
        <w:jc w:val="both"/>
        <w:rPr>
          <w:rFonts w:cstheme="minorHAnsi"/>
          <w:b/>
          <w:bCs/>
          <w:color w:val="0070C0"/>
          <w:sz w:val="28"/>
          <w:szCs w:val="28"/>
        </w:rPr>
      </w:pPr>
      <w:r w:rsidRPr="00294A49">
        <w:rPr>
          <w:rFonts w:cstheme="minorHAnsi"/>
          <w:b/>
          <w:bCs/>
          <w:color w:val="0070C0"/>
          <w:sz w:val="28"/>
          <w:szCs w:val="28"/>
        </w:rPr>
        <w:t>H</w:t>
      </w:r>
      <w:r w:rsidR="00234117">
        <w:rPr>
          <w:rFonts w:cstheme="minorHAnsi"/>
          <w:b/>
          <w:bCs/>
          <w:color w:val="0070C0"/>
          <w:sz w:val="28"/>
          <w:szCs w:val="28"/>
        </w:rPr>
        <w:t>UMAN SERVICES – RESIDENT SUPORT AND FSS</w:t>
      </w:r>
    </w:p>
    <w:p w14:paraId="3F912963" w14:textId="77777777" w:rsidR="00492769" w:rsidRDefault="00492769" w:rsidP="00234117">
      <w:pPr>
        <w:spacing w:after="0" w:line="240" w:lineRule="auto"/>
        <w:jc w:val="both"/>
        <w:rPr>
          <w:rFonts w:cstheme="minorHAnsi"/>
          <w:color w:val="0070C0"/>
          <w:sz w:val="24"/>
          <w:szCs w:val="24"/>
        </w:rPr>
      </w:pPr>
    </w:p>
    <w:p w14:paraId="30ECB9C8" w14:textId="32487647" w:rsidR="00234117" w:rsidRDefault="001D014E" w:rsidP="00234117">
      <w:pPr>
        <w:spacing w:after="0" w:line="276" w:lineRule="auto"/>
        <w:jc w:val="both"/>
        <w:rPr>
          <w:sz w:val="24"/>
          <w:szCs w:val="24"/>
        </w:rPr>
      </w:pPr>
      <w:r>
        <w:rPr>
          <w:rFonts w:cstheme="minorHAnsi"/>
          <w:noProof/>
          <w:sz w:val="24"/>
          <w:szCs w:val="24"/>
        </w:rPr>
        <w:drawing>
          <wp:inline distT="0" distB="0" distL="0" distR="0" wp14:anchorId="20EE5531" wp14:editId="4DD0361C">
            <wp:extent cx="304800" cy="289560"/>
            <wp:effectExtent l="0" t="0" r="0" b="0"/>
            <wp:docPr id="627913471"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234117">
        <w:rPr>
          <w:rFonts w:cstheme="minorHAnsi"/>
          <w:sz w:val="24"/>
          <w:szCs w:val="24"/>
        </w:rPr>
        <w:t xml:space="preserve">Come participate in this session with Montina Young Frasier, founder of the CIA Media Group LLC from McDonough, GA.  </w:t>
      </w:r>
      <w:r w:rsidR="00234117" w:rsidRPr="00234117">
        <w:rPr>
          <w:rFonts w:cstheme="minorHAnsi"/>
          <w:sz w:val="24"/>
          <w:szCs w:val="24"/>
        </w:rPr>
        <w:t xml:space="preserve">This session is entitled </w:t>
      </w:r>
      <w:r w:rsidR="00234117">
        <w:rPr>
          <w:rFonts w:cstheme="minorHAnsi"/>
          <w:sz w:val="24"/>
          <w:szCs w:val="24"/>
        </w:rPr>
        <w:t>“</w:t>
      </w:r>
      <w:r w:rsidR="00234117" w:rsidRPr="00234117">
        <w:rPr>
          <w:rFonts w:eastAsia="Times New Roman" w:cstheme="minorHAnsi"/>
          <w:sz w:val="24"/>
          <w:szCs w:val="24"/>
        </w:rPr>
        <w:t>Pathways to Self Sufficiency: Building Confidence, Clarity, Community &amp; R.E.S.P.E.C.T</w:t>
      </w:r>
      <w:r w:rsidR="00234117">
        <w:rPr>
          <w:rFonts w:eastAsia="Times New Roman" w:cstheme="minorHAnsi"/>
          <w:sz w:val="24"/>
          <w:szCs w:val="24"/>
        </w:rPr>
        <w:t xml:space="preserve">”.  </w:t>
      </w:r>
      <w:r w:rsidR="00234117" w:rsidRPr="00234117">
        <w:rPr>
          <w:sz w:val="24"/>
          <w:szCs w:val="24"/>
        </w:rPr>
        <w:t>The presentation will be delivered in segments and is designed to educate, engage, and empower adult public housing residents. The session will include the following components: - Icebreaker activity to build connection - Interactive workshop format with audience engagement - Take-home handout for practical next steps - Focused action plan residents can implement immediately. The focus will align with GAHRA’s session suggestions and touch on key areas including:</w:t>
      </w:r>
    </w:p>
    <w:p w14:paraId="36D89184" w14:textId="77777777" w:rsidR="00234117" w:rsidRDefault="00234117" w:rsidP="00234117">
      <w:pPr>
        <w:spacing w:after="0" w:line="276" w:lineRule="auto"/>
        <w:jc w:val="both"/>
        <w:rPr>
          <w:sz w:val="24"/>
          <w:szCs w:val="24"/>
        </w:rPr>
      </w:pPr>
    </w:p>
    <w:p w14:paraId="67291312" w14:textId="77777777" w:rsidR="00234117" w:rsidRDefault="00234117" w:rsidP="00B82560">
      <w:pPr>
        <w:pStyle w:val="ListParagraph"/>
        <w:numPr>
          <w:ilvl w:val="0"/>
          <w:numId w:val="16"/>
        </w:numPr>
        <w:spacing w:after="0" w:line="276" w:lineRule="auto"/>
        <w:jc w:val="both"/>
        <w:rPr>
          <w:sz w:val="24"/>
          <w:szCs w:val="24"/>
        </w:rPr>
      </w:pPr>
      <w:r w:rsidRPr="00234117">
        <w:rPr>
          <w:sz w:val="24"/>
          <w:szCs w:val="24"/>
        </w:rPr>
        <w:t>Defining and pursuing self-sufficiency</w:t>
      </w:r>
    </w:p>
    <w:p w14:paraId="51BD5348" w14:textId="77777777" w:rsidR="00234117" w:rsidRDefault="00234117" w:rsidP="00E90D2C">
      <w:pPr>
        <w:pStyle w:val="ListParagraph"/>
        <w:numPr>
          <w:ilvl w:val="0"/>
          <w:numId w:val="16"/>
        </w:numPr>
        <w:spacing w:after="0" w:line="276" w:lineRule="auto"/>
        <w:jc w:val="both"/>
        <w:rPr>
          <w:sz w:val="24"/>
          <w:szCs w:val="24"/>
        </w:rPr>
      </w:pPr>
      <w:r w:rsidRPr="00234117">
        <w:rPr>
          <w:sz w:val="24"/>
          <w:szCs w:val="24"/>
        </w:rPr>
        <w:t>Navigating career and entrepreneurship pathways</w:t>
      </w:r>
    </w:p>
    <w:p w14:paraId="4E7F7A31" w14:textId="77777777" w:rsidR="00234117" w:rsidRDefault="00234117" w:rsidP="00EC05F8">
      <w:pPr>
        <w:pStyle w:val="ListParagraph"/>
        <w:numPr>
          <w:ilvl w:val="0"/>
          <w:numId w:val="16"/>
        </w:numPr>
        <w:spacing w:after="0" w:line="276" w:lineRule="auto"/>
        <w:jc w:val="both"/>
        <w:rPr>
          <w:sz w:val="24"/>
          <w:szCs w:val="24"/>
        </w:rPr>
      </w:pPr>
      <w:r w:rsidRPr="00234117">
        <w:rPr>
          <w:sz w:val="24"/>
          <w:szCs w:val="24"/>
        </w:rPr>
        <w:t>Managing stress and uncertainty</w:t>
      </w:r>
    </w:p>
    <w:p w14:paraId="06F1E108" w14:textId="2DAFDB5E" w:rsidR="00234117" w:rsidRPr="00234117" w:rsidRDefault="00234117" w:rsidP="00EC05F8">
      <w:pPr>
        <w:pStyle w:val="ListParagraph"/>
        <w:numPr>
          <w:ilvl w:val="0"/>
          <w:numId w:val="16"/>
        </w:numPr>
        <w:spacing w:after="0" w:line="276" w:lineRule="auto"/>
        <w:jc w:val="both"/>
        <w:rPr>
          <w:sz w:val="24"/>
          <w:szCs w:val="24"/>
        </w:rPr>
      </w:pPr>
      <w:r w:rsidRPr="00234117">
        <w:rPr>
          <w:sz w:val="24"/>
          <w:szCs w:val="24"/>
        </w:rPr>
        <w:t>Understanding and preparing for the “benefits cliff”.</w:t>
      </w:r>
    </w:p>
    <w:p w14:paraId="7B5F67E8" w14:textId="77777777" w:rsidR="00234117" w:rsidRDefault="00234117" w:rsidP="00234117">
      <w:pPr>
        <w:spacing w:after="0" w:line="276" w:lineRule="auto"/>
        <w:jc w:val="both"/>
        <w:rPr>
          <w:sz w:val="24"/>
          <w:szCs w:val="24"/>
        </w:rPr>
      </w:pPr>
    </w:p>
    <w:p w14:paraId="3FC59609" w14:textId="7BA17055" w:rsidR="00234117" w:rsidRPr="00234117" w:rsidRDefault="00234117" w:rsidP="00234117">
      <w:pPr>
        <w:spacing w:after="0" w:line="276" w:lineRule="auto"/>
        <w:jc w:val="both"/>
        <w:rPr>
          <w:rFonts w:ascii="Times New Roman" w:eastAsia="Times New Roman" w:hAnsi="Times New Roman" w:cs="Times New Roman"/>
          <w:sz w:val="24"/>
          <w:szCs w:val="24"/>
        </w:rPr>
      </w:pPr>
      <w:r>
        <w:rPr>
          <w:sz w:val="24"/>
          <w:szCs w:val="24"/>
        </w:rPr>
        <w:t>Come and r</w:t>
      </w:r>
      <w:r w:rsidRPr="00234117">
        <w:rPr>
          <w:sz w:val="24"/>
          <w:szCs w:val="24"/>
        </w:rPr>
        <w:t>ecognize the importance of R.E.S.</w:t>
      </w:r>
      <w:proofErr w:type="gramStart"/>
      <w:r w:rsidRPr="00234117">
        <w:rPr>
          <w:sz w:val="24"/>
          <w:szCs w:val="24"/>
        </w:rPr>
        <w:t>P.E</w:t>
      </w:r>
      <w:proofErr w:type="gramEnd"/>
      <w:r w:rsidRPr="00234117">
        <w:rPr>
          <w:sz w:val="24"/>
          <w:szCs w:val="24"/>
        </w:rPr>
        <w:t>.C.T.</w:t>
      </w:r>
      <w:r w:rsidRPr="00234117">
        <w:rPr>
          <w:sz w:val="24"/>
          <w:szCs w:val="24"/>
        </w:rPr>
        <w:tab/>
      </w:r>
      <w:r w:rsidRPr="00234117">
        <w:rPr>
          <w:rFonts w:ascii="Times New Roman" w:eastAsia="Times New Roman" w:hAnsi="Times New Roman" w:cs="Times New Roman"/>
          <w:sz w:val="24"/>
          <w:szCs w:val="24"/>
        </w:rPr>
        <w:t xml:space="preserve">  </w:t>
      </w:r>
    </w:p>
    <w:p w14:paraId="62302FD2" w14:textId="77777777" w:rsidR="00234117" w:rsidRDefault="00234117" w:rsidP="003B5213">
      <w:pPr>
        <w:spacing w:after="0" w:line="240" w:lineRule="auto"/>
        <w:jc w:val="both"/>
        <w:rPr>
          <w:rFonts w:cstheme="minorHAnsi"/>
          <w:b/>
          <w:bCs/>
          <w:color w:val="0070C0"/>
          <w:sz w:val="28"/>
          <w:szCs w:val="28"/>
        </w:rPr>
      </w:pPr>
    </w:p>
    <w:p w14:paraId="5FE9FC42" w14:textId="5C7D6B86" w:rsidR="00A830B7" w:rsidRPr="00294A49" w:rsidRDefault="00A830B7" w:rsidP="003B5213">
      <w:pPr>
        <w:spacing w:after="0" w:line="240" w:lineRule="auto"/>
        <w:jc w:val="both"/>
        <w:rPr>
          <w:rFonts w:cstheme="minorHAnsi"/>
          <w:b/>
          <w:bCs/>
          <w:color w:val="0070C0"/>
          <w:sz w:val="28"/>
          <w:szCs w:val="28"/>
        </w:rPr>
      </w:pPr>
      <w:r w:rsidRPr="00294A49">
        <w:rPr>
          <w:rFonts w:cstheme="minorHAnsi"/>
          <w:b/>
          <w:bCs/>
          <w:color w:val="0070C0"/>
          <w:sz w:val="28"/>
          <w:szCs w:val="28"/>
        </w:rPr>
        <w:t>MAINTENANCE</w:t>
      </w:r>
    </w:p>
    <w:p w14:paraId="303E9147" w14:textId="77777777" w:rsidR="00A830B7" w:rsidRDefault="00A830B7" w:rsidP="003B5213">
      <w:pPr>
        <w:spacing w:after="0" w:line="240" w:lineRule="auto"/>
        <w:jc w:val="both"/>
        <w:rPr>
          <w:rFonts w:cstheme="minorHAnsi"/>
          <w:color w:val="0070C0"/>
          <w:sz w:val="24"/>
          <w:szCs w:val="24"/>
        </w:rPr>
      </w:pPr>
    </w:p>
    <w:p w14:paraId="3F687AD9" w14:textId="00451CF7" w:rsidR="0039472F" w:rsidRDefault="001D014E" w:rsidP="001916E9">
      <w:pPr>
        <w:spacing w:after="0" w:line="240" w:lineRule="auto"/>
        <w:jc w:val="both"/>
        <w:rPr>
          <w:rFonts w:cstheme="minorHAnsi"/>
          <w:sz w:val="24"/>
          <w:szCs w:val="24"/>
        </w:rPr>
      </w:pPr>
      <w:r>
        <w:rPr>
          <w:rFonts w:cstheme="minorHAnsi"/>
          <w:noProof/>
          <w:sz w:val="24"/>
          <w:szCs w:val="24"/>
        </w:rPr>
        <w:drawing>
          <wp:inline distT="0" distB="0" distL="0" distR="0" wp14:anchorId="7674E048" wp14:editId="5512D05C">
            <wp:extent cx="304800" cy="289560"/>
            <wp:effectExtent l="0" t="0" r="0" b="0"/>
            <wp:docPr id="481943650"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39472F">
        <w:rPr>
          <w:rFonts w:cstheme="minorHAnsi"/>
          <w:sz w:val="24"/>
          <w:szCs w:val="24"/>
        </w:rPr>
        <w:t xml:space="preserve">GAHRA’s Maintenance committee will be joined by Lenny Jackson with BIO=ONE in Augusta, GA to discuss a much troubling issue in maintenance.  </w:t>
      </w:r>
      <w:r w:rsidR="0039472F" w:rsidRPr="0039472F">
        <w:rPr>
          <w:rFonts w:eastAsia="Times New Roman" w:cstheme="minorHAnsi"/>
          <w:sz w:val="24"/>
          <w:szCs w:val="24"/>
        </w:rPr>
        <w:t>This interactive training session will provide maintenance staff and property managers with essential knowledge and practical strategies for identifying, preventing, and addressing mold and mildew in residential properties. Participants will learn about the causes and health impacts of mold, effective moisture control techniques, proper cleaning and remediation procedures, and HUD/USDA compliance guidelines.</w:t>
      </w:r>
    </w:p>
    <w:p w14:paraId="24796D25" w14:textId="77777777" w:rsidR="0039472F" w:rsidRDefault="0039472F" w:rsidP="001916E9">
      <w:pPr>
        <w:spacing w:after="0" w:line="240" w:lineRule="auto"/>
        <w:jc w:val="both"/>
        <w:rPr>
          <w:rFonts w:cstheme="minorHAnsi"/>
          <w:sz w:val="24"/>
          <w:szCs w:val="24"/>
        </w:rPr>
      </w:pPr>
    </w:p>
    <w:p w14:paraId="241B27D9" w14:textId="457120C7" w:rsidR="00B40705" w:rsidRPr="00C15E0F" w:rsidRDefault="001D014E" w:rsidP="001916E9">
      <w:pPr>
        <w:spacing w:after="0" w:line="240" w:lineRule="auto"/>
        <w:jc w:val="both"/>
        <w:rPr>
          <w:rFonts w:cstheme="minorHAnsi"/>
          <w:sz w:val="24"/>
          <w:szCs w:val="24"/>
        </w:rPr>
      </w:pPr>
      <w:r>
        <w:rPr>
          <w:rFonts w:cstheme="minorHAnsi"/>
          <w:noProof/>
          <w:sz w:val="24"/>
          <w:szCs w:val="24"/>
        </w:rPr>
        <w:lastRenderedPageBreak/>
        <w:drawing>
          <wp:inline distT="0" distB="0" distL="0" distR="0" wp14:anchorId="200355E0" wp14:editId="28801783">
            <wp:extent cx="304800" cy="289560"/>
            <wp:effectExtent l="0" t="0" r="0" b="0"/>
            <wp:docPr id="196690645"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39472F">
        <w:rPr>
          <w:rFonts w:cstheme="minorHAnsi"/>
          <w:sz w:val="24"/>
          <w:szCs w:val="24"/>
        </w:rPr>
        <w:t>On Tuesday, the Maintenance Committee will hold a</w:t>
      </w:r>
      <w:r w:rsidR="00A830B7" w:rsidRPr="00C15E0F">
        <w:rPr>
          <w:rFonts w:cstheme="minorHAnsi"/>
          <w:sz w:val="24"/>
          <w:szCs w:val="24"/>
        </w:rPr>
        <w:t xml:space="preserve"> maintenance round table </w:t>
      </w:r>
      <w:r w:rsidR="0039472F">
        <w:rPr>
          <w:rFonts w:cstheme="minorHAnsi"/>
          <w:sz w:val="24"/>
          <w:szCs w:val="24"/>
        </w:rPr>
        <w:t xml:space="preserve">that will be </w:t>
      </w:r>
      <w:r w:rsidR="00A830B7" w:rsidRPr="00C15E0F">
        <w:rPr>
          <w:rFonts w:cstheme="minorHAnsi"/>
          <w:sz w:val="24"/>
          <w:szCs w:val="24"/>
        </w:rPr>
        <w:t xml:space="preserve">an interactive and collaborative class designed specifically for maintenance professionals in the housing industry.  This session provides a unique opportunity for maintenance staff, supervisors, and property managers to come </w:t>
      </w:r>
      <w:r w:rsidR="001916E9" w:rsidRPr="00C15E0F">
        <w:rPr>
          <w:rFonts w:cstheme="minorHAnsi"/>
          <w:sz w:val="24"/>
          <w:szCs w:val="24"/>
        </w:rPr>
        <w:t xml:space="preserve">together, share best practices, discuss common challenges, and explore innovative solutions to improve property maintenance and resident satisfaction.  </w:t>
      </w:r>
    </w:p>
    <w:p w14:paraId="3F7072FD" w14:textId="77777777" w:rsidR="0010036E" w:rsidRDefault="0010036E" w:rsidP="001916E9">
      <w:pPr>
        <w:spacing w:after="0" w:line="240" w:lineRule="auto"/>
        <w:jc w:val="both"/>
        <w:rPr>
          <w:rFonts w:cstheme="minorHAnsi"/>
          <w:sz w:val="24"/>
          <w:szCs w:val="24"/>
        </w:rPr>
      </w:pPr>
    </w:p>
    <w:p w14:paraId="0E159AFF" w14:textId="77777777" w:rsidR="006B78A2" w:rsidRDefault="006B78A2" w:rsidP="001916E9">
      <w:pPr>
        <w:spacing w:after="0" w:line="240" w:lineRule="auto"/>
        <w:jc w:val="both"/>
        <w:rPr>
          <w:rFonts w:cstheme="minorHAnsi"/>
          <w:sz w:val="24"/>
          <w:szCs w:val="24"/>
        </w:rPr>
      </w:pPr>
    </w:p>
    <w:p w14:paraId="27308FB9" w14:textId="3BCDBCF0" w:rsidR="00797699" w:rsidRDefault="00797699" w:rsidP="00797699">
      <w:pPr>
        <w:spacing w:after="0" w:line="240" w:lineRule="auto"/>
        <w:jc w:val="both"/>
        <w:rPr>
          <w:rFonts w:cstheme="minorHAnsi"/>
          <w:b/>
          <w:bCs/>
          <w:color w:val="0070C0"/>
          <w:sz w:val="28"/>
          <w:szCs w:val="28"/>
        </w:rPr>
      </w:pPr>
      <w:r>
        <w:rPr>
          <w:rFonts w:cstheme="minorHAnsi"/>
          <w:b/>
          <w:bCs/>
          <w:color w:val="0070C0"/>
          <w:sz w:val="28"/>
          <w:szCs w:val="28"/>
        </w:rPr>
        <w:t>ASSISTED HOUSING</w:t>
      </w:r>
    </w:p>
    <w:p w14:paraId="552A7DFA" w14:textId="77777777" w:rsidR="00797699" w:rsidRDefault="00797699" w:rsidP="00797699">
      <w:pPr>
        <w:spacing w:after="0" w:line="240" w:lineRule="auto"/>
        <w:jc w:val="both"/>
        <w:rPr>
          <w:rFonts w:cstheme="minorHAnsi"/>
          <w:b/>
          <w:bCs/>
          <w:color w:val="0070C0"/>
          <w:sz w:val="28"/>
          <w:szCs w:val="28"/>
        </w:rPr>
      </w:pPr>
    </w:p>
    <w:p w14:paraId="7C4489DC" w14:textId="7744F8CF" w:rsidR="006B78A2" w:rsidRPr="006B78A2" w:rsidRDefault="001D014E" w:rsidP="006B78A2">
      <w:pPr>
        <w:spacing w:after="0" w:line="240" w:lineRule="auto"/>
        <w:jc w:val="both"/>
        <w:rPr>
          <w:rFonts w:eastAsia="Times New Roman" w:cstheme="minorHAnsi"/>
          <w:sz w:val="24"/>
          <w:szCs w:val="24"/>
        </w:rPr>
      </w:pPr>
      <w:r>
        <w:rPr>
          <w:rFonts w:cstheme="minorHAnsi"/>
          <w:noProof/>
          <w:sz w:val="24"/>
          <w:szCs w:val="24"/>
        </w:rPr>
        <w:drawing>
          <wp:inline distT="0" distB="0" distL="0" distR="0" wp14:anchorId="2C0A0247" wp14:editId="2C49DBC0">
            <wp:extent cx="304800" cy="289560"/>
            <wp:effectExtent l="0" t="0" r="0" b="0"/>
            <wp:docPr id="1289090312"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6B78A2">
        <w:rPr>
          <w:rFonts w:eastAsia="Times New Roman" w:cstheme="minorHAnsi"/>
          <w:sz w:val="24"/>
          <w:szCs w:val="24"/>
        </w:rPr>
        <w:t xml:space="preserve">Felicia Meadow with the Atlanta Housing Authority will be providing </w:t>
      </w:r>
      <w:r w:rsidR="006B78A2" w:rsidRPr="006B78A2">
        <w:rPr>
          <w:rFonts w:eastAsia="Times New Roman" w:cstheme="minorHAnsi"/>
          <w:sz w:val="24"/>
          <w:szCs w:val="24"/>
        </w:rPr>
        <w:t xml:space="preserve"> an engaging and informative </w:t>
      </w:r>
      <w:r w:rsidR="006B78A2">
        <w:rPr>
          <w:rFonts w:eastAsia="Times New Roman" w:cstheme="minorHAnsi"/>
          <w:sz w:val="24"/>
          <w:szCs w:val="24"/>
        </w:rPr>
        <w:t>session for all in the housing network.  She</w:t>
      </w:r>
      <w:r w:rsidR="006B78A2" w:rsidRPr="006B78A2">
        <w:rPr>
          <w:rFonts w:eastAsia="Times New Roman" w:cstheme="minorHAnsi"/>
          <w:sz w:val="24"/>
          <w:szCs w:val="24"/>
        </w:rPr>
        <w:t xml:space="preserve"> will dive deep into the vital work of their Investigations Department. Discover their innovative strategies for fraud investigation and prevention that can greatly enhance your Housing Authority's efforts. </w:t>
      </w:r>
      <w:r w:rsidR="006B78A2">
        <w:rPr>
          <w:rFonts w:eastAsia="Times New Roman" w:cstheme="minorHAnsi"/>
          <w:sz w:val="24"/>
          <w:szCs w:val="24"/>
        </w:rPr>
        <w:t>Come and p</w:t>
      </w:r>
      <w:r w:rsidR="006B78A2" w:rsidRPr="006B78A2">
        <w:rPr>
          <w:rFonts w:eastAsia="Times New Roman" w:cstheme="minorHAnsi"/>
          <w:sz w:val="24"/>
          <w:szCs w:val="24"/>
        </w:rPr>
        <w:t xml:space="preserve">articipate in </w:t>
      </w:r>
      <w:r w:rsidR="006B78A2">
        <w:rPr>
          <w:rFonts w:eastAsia="Times New Roman" w:cstheme="minorHAnsi"/>
          <w:sz w:val="24"/>
          <w:szCs w:val="24"/>
        </w:rPr>
        <w:t xml:space="preserve">this </w:t>
      </w:r>
      <w:r w:rsidR="006B78A2" w:rsidRPr="006B78A2">
        <w:rPr>
          <w:rFonts w:eastAsia="Times New Roman" w:cstheme="minorHAnsi"/>
          <w:sz w:val="24"/>
          <w:szCs w:val="24"/>
        </w:rPr>
        <w:t>interactive discussion to gain valuable insights and practical applications of these techniques. Additionally, we will explore the evolution and significance of the Violence Against Women Act (VAWA) and its profound impact on Housing Authorities, making this a must-attend event for anyone committed to effective housing solutions.</w:t>
      </w:r>
    </w:p>
    <w:p w14:paraId="17824959" w14:textId="77777777" w:rsidR="006B78A2" w:rsidRDefault="006B78A2" w:rsidP="00797699">
      <w:pPr>
        <w:spacing w:after="0" w:line="240" w:lineRule="auto"/>
        <w:jc w:val="both"/>
        <w:rPr>
          <w:rFonts w:cstheme="minorHAnsi"/>
          <w:b/>
          <w:bCs/>
          <w:color w:val="0070C0"/>
          <w:sz w:val="28"/>
          <w:szCs w:val="28"/>
        </w:rPr>
      </w:pPr>
    </w:p>
    <w:p w14:paraId="198BDA40" w14:textId="7B32CEDB" w:rsidR="00797699" w:rsidRPr="00294A49" w:rsidRDefault="00797699" w:rsidP="00797699">
      <w:pPr>
        <w:spacing w:after="0" w:line="240" w:lineRule="auto"/>
        <w:jc w:val="both"/>
        <w:rPr>
          <w:rFonts w:cstheme="minorHAnsi"/>
          <w:b/>
          <w:bCs/>
          <w:color w:val="0070C0"/>
          <w:sz w:val="28"/>
          <w:szCs w:val="28"/>
        </w:rPr>
      </w:pPr>
      <w:r>
        <w:rPr>
          <w:rFonts w:cstheme="minorHAnsi"/>
          <w:b/>
          <w:bCs/>
          <w:color w:val="0070C0"/>
          <w:sz w:val="28"/>
          <w:szCs w:val="28"/>
        </w:rPr>
        <w:t>COMMISSIONERS</w:t>
      </w:r>
    </w:p>
    <w:p w14:paraId="2259F907" w14:textId="77777777" w:rsidR="00797699" w:rsidRDefault="00797699" w:rsidP="00797699">
      <w:pPr>
        <w:spacing w:after="0" w:line="240" w:lineRule="auto"/>
        <w:jc w:val="both"/>
        <w:rPr>
          <w:rFonts w:cstheme="minorHAnsi"/>
          <w:b/>
          <w:bCs/>
          <w:color w:val="0070C0"/>
          <w:sz w:val="28"/>
          <w:szCs w:val="28"/>
        </w:rPr>
      </w:pPr>
    </w:p>
    <w:p w14:paraId="372BD253" w14:textId="505B399F" w:rsidR="00797699" w:rsidRDefault="001D014E" w:rsidP="001916E9">
      <w:pPr>
        <w:spacing w:after="0" w:line="240" w:lineRule="auto"/>
        <w:jc w:val="both"/>
        <w:rPr>
          <w:rFonts w:cstheme="minorHAnsi"/>
          <w:sz w:val="24"/>
          <w:szCs w:val="24"/>
        </w:rPr>
      </w:pPr>
      <w:r>
        <w:rPr>
          <w:rFonts w:cstheme="minorHAnsi"/>
          <w:noProof/>
          <w:sz w:val="24"/>
          <w:szCs w:val="24"/>
        </w:rPr>
        <w:drawing>
          <wp:inline distT="0" distB="0" distL="0" distR="0" wp14:anchorId="56BE61DA" wp14:editId="0D37AF39">
            <wp:extent cx="304800" cy="289560"/>
            <wp:effectExtent l="0" t="0" r="0" b="0"/>
            <wp:docPr id="1794978822"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A66515" w:rsidRPr="00A66515">
        <w:rPr>
          <w:rFonts w:cstheme="minorHAnsi"/>
          <w:sz w:val="24"/>
          <w:szCs w:val="24"/>
        </w:rPr>
        <w:t xml:space="preserve">GAHRA Commissioners will be hearing from a most respected Attorney in our housing arena.  Stewart Duggan will be joining us for a full day to talk about various subjects that Commissioners need to know.  They also can certainly ask questions about anything related to Commissioners.  The main topic Duggan will speak on is navigating a </w:t>
      </w:r>
      <w:proofErr w:type="gramStart"/>
      <w:r w:rsidR="00A66515" w:rsidRPr="00A66515">
        <w:rPr>
          <w:rFonts w:cstheme="minorHAnsi"/>
          <w:sz w:val="24"/>
          <w:szCs w:val="24"/>
        </w:rPr>
        <w:t>Commissioner’s</w:t>
      </w:r>
      <w:proofErr w:type="gramEnd"/>
      <w:r w:rsidR="00A66515" w:rsidRPr="00A66515">
        <w:rPr>
          <w:rFonts w:cstheme="minorHAnsi"/>
          <w:sz w:val="24"/>
          <w:szCs w:val="24"/>
        </w:rPr>
        <w:t xml:space="preserve"> role in avoiding liability and annual review of judicial decisions impacting affordable housing.  This session will provide a </w:t>
      </w:r>
      <w:proofErr w:type="gramStart"/>
      <w:r w:rsidR="00A66515" w:rsidRPr="00A66515">
        <w:rPr>
          <w:rFonts w:cstheme="minorHAnsi"/>
          <w:sz w:val="24"/>
          <w:szCs w:val="24"/>
        </w:rPr>
        <w:t>Commissioner</w:t>
      </w:r>
      <w:proofErr w:type="gramEnd"/>
      <w:r w:rsidR="00A66515" w:rsidRPr="00A66515">
        <w:rPr>
          <w:rFonts w:cstheme="minorHAnsi"/>
          <w:sz w:val="24"/>
          <w:szCs w:val="24"/>
        </w:rPr>
        <w:t xml:space="preserve"> with some great board training, being informed on potential pitfalls as well as legal updates on current issues and hot topics in our business.</w:t>
      </w:r>
    </w:p>
    <w:p w14:paraId="7D670136" w14:textId="77777777" w:rsidR="006B78A2" w:rsidRDefault="006B78A2" w:rsidP="001916E9">
      <w:pPr>
        <w:spacing w:after="0" w:line="240" w:lineRule="auto"/>
        <w:jc w:val="both"/>
        <w:rPr>
          <w:rFonts w:cstheme="minorHAnsi"/>
          <w:sz w:val="24"/>
          <w:szCs w:val="24"/>
        </w:rPr>
      </w:pPr>
    </w:p>
    <w:p w14:paraId="110210B1" w14:textId="77777777" w:rsidR="006B78A2" w:rsidRPr="00294A49" w:rsidRDefault="006B78A2" w:rsidP="006B78A2">
      <w:pPr>
        <w:spacing w:after="0" w:line="240" w:lineRule="auto"/>
        <w:jc w:val="both"/>
        <w:rPr>
          <w:rFonts w:cstheme="minorHAnsi"/>
          <w:b/>
          <w:bCs/>
          <w:color w:val="0070C0"/>
          <w:sz w:val="28"/>
          <w:szCs w:val="28"/>
        </w:rPr>
      </w:pPr>
      <w:bookmarkStart w:id="0" w:name="_Hlk205295511"/>
      <w:r>
        <w:rPr>
          <w:rFonts w:cstheme="minorHAnsi"/>
          <w:b/>
          <w:bCs/>
          <w:color w:val="0070C0"/>
          <w:sz w:val="28"/>
          <w:szCs w:val="28"/>
        </w:rPr>
        <w:t>H</w:t>
      </w:r>
      <w:r w:rsidRPr="00294A49">
        <w:rPr>
          <w:rFonts w:cstheme="minorHAnsi"/>
          <w:b/>
          <w:bCs/>
          <w:color w:val="0070C0"/>
          <w:sz w:val="28"/>
          <w:szCs w:val="28"/>
        </w:rPr>
        <w:t>OU</w:t>
      </w:r>
      <w:r>
        <w:rPr>
          <w:rFonts w:cstheme="minorHAnsi"/>
          <w:b/>
          <w:bCs/>
          <w:color w:val="0070C0"/>
          <w:sz w:val="28"/>
          <w:szCs w:val="28"/>
        </w:rPr>
        <w:t>ING AND REDEVELOPMENT</w:t>
      </w:r>
    </w:p>
    <w:bookmarkEnd w:id="0"/>
    <w:p w14:paraId="56017569" w14:textId="77777777" w:rsidR="006B78A2" w:rsidRDefault="006B78A2" w:rsidP="001916E9">
      <w:pPr>
        <w:spacing w:after="0" w:line="240" w:lineRule="auto"/>
        <w:jc w:val="both"/>
        <w:rPr>
          <w:rFonts w:cstheme="minorHAnsi"/>
          <w:sz w:val="24"/>
          <w:szCs w:val="24"/>
        </w:rPr>
      </w:pPr>
    </w:p>
    <w:p w14:paraId="6D79B521" w14:textId="6741E21D" w:rsidR="00E627D4" w:rsidRPr="00E627D4" w:rsidRDefault="005F12F4" w:rsidP="001916E9">
      <w:pPr>
        <w:spacing w:after="0" w:line="240" w:lineRule="auto"/>
        <w:jc w:val="both"/>
        <w:rPr>
          <w:rFonts w:cstheme="minorHAnsi"/>
          <w:sz w:val="24"/>
          <w:szCs w:val="24"/>
        </w:rPr>
      </w:pPr>
      <w:r>
        <w:rPr>
          <w:rFonts w:cstheme="minorHAnsi"/>
          <w:noProof/>
          <w:sz w:val="24"/>
          <w:szCs w:val="24"/>
        </w:rPr>
        <w:drawing>
          <wp:inline distT="0" distB="0" distL="0" distR="0" wp14:anchorId="4BC069A0" wp14:editId="2FA0F405">
            <wp:extent cx="304800" cy="289560"/>
            <wp:effectExtent l="0" t="0" r="0" b="0"/>
            <wp:docPr id="1611326783" name="Picture 1" descr="Cartoon bee with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9891" name="Picture 1330729891" descr="Cartoon bee with point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289560"/>
                    </a:xfrm>
                    <a:prstGeom prst="rect">
                      <a:avLst/>
                    </a:prstGeom>
                  </pic:spPr>
                </pic:pic>
              </a:graphicData>
            </a:graphic>
          </wp:inline>
        </w:drawing>
      </w:r>
      <w:r w:rsidR="00D73158" w:rsidRPr="00D73158">
        <w:rPr>
          <w:rFonts w:cstheme="minorHAnsi"/>
          <w:sz w:val="24"/>
          <w:szCs w:val="24"/>
        </w:rPr>
        <w:t xml:space="preserve">The Housing and Redevelopment committee has connected with Jermaine Durham, Ph.D., who is the </w:t>
      </w:r>
      <w:r w:rsidR="00D73158">
        <w:rPr>
          <w:rFonts w:cstheme="minorHAnsi"/>
          <w:sz w:val="24"/>
          <w:szCs w:val="24"/>
        </w:rPr>
        <w:t>Director of the Georgia Initiative of Community Housing (GICH)</w:t>
      </w:r>
      <w:r w:rsidR="00D73158" w:rsidRPr="00D73158">
        <w:rPr>
          <w:rFonts w:cstheme="minorHAnsi"/>
          <w:sz w:val="24"/>
          <w:szCs w:val="24"/>
        </w:rPr>
        <w:t xml:space="preserve"> who </w:t>
      </w:r>
      <w:r w:rsidR="00D73158" w:rsidRPr="00D73158">
        <w:rPr>
          <w:sz w:val="24"/>
          <w:szCs w:val="24"/>
        </w:rPr>
        <w:t>explore the transformative impact of collaborative partnerships between local housing authorities and the Georgia Initiative for Community Housing (GI</w:t>
      </w:r>
      <w:r w:rsidR="00D73158">
        <w:rPr>
          <w:sz w:val="24"/>
          <w:szCs w:val="24"/>
        </w:rPr>
        <w:t>CH</w:t>
      </w:r>
      <w:r w:rsidR="00D73158" w:rsidRPr="00D73158">
        <w:rPr>
          <w:sz w:val="24"/>
          <w:szCs w:val="24"/>
        </w:rPr>
        <w:t xml:space="preserve">). </w:t>
      </w:r>
      <w:r w:rsidR="00D73158">
        <w:rPr>
          <w:sz w:val="24"/>
          <w:szCs w:val="24"/>
        </w:rPr>
        <w:t xml:space="preserve"> You</w:t>
      </w:r>
      <w:r w:rsidR="00D73158" w:rsidRPr="00D73158">
        <w:rPr>
          <w:sz w:val="24"/>
          <w:szCs w:val="24"/>
        </w:rPr>
        <w:t xml:space="preserve"> will gain insights into how strategic outreach, shared resources, and aligned goals can strengthen affordable housing efforts across the state. </w:t>
      </w:r>
      <w:r w:rsidR="00D73158">
        <w:rPr>
          <w:sz w:val="24"/>
          <w:szCs w:val="24"/>
        </w:rPr>
        <w:t xml:space="preserve"> </w:t>
      </w:r>
      <w:r w:rsidR="00D73158" w:rsidRPr="00D73158">
        <w:rPr>
          <w:sz w:val="24"/>
          <w:szCs w:val="24"/>
        </w:rPr>
        <w:t xml:space="preserve">The session will highlight successful case studies, outline the benefits of cross-sector engagement, and provide actionable strategies for housing authorities to deepen their involvement with GIHC. </w:t>
      </w:r>
      <w:r w:rsidR="00D73158">
        <w:rPr>
          <w:sz w:val="24"/>
          <w:szCs w:val="24"/>
        </w:rPr>
        <w:t>One</w:t>
      </w:r>
      <w:r w:rsidR="00D73158" w:rsidRPr="00D73158">
        <w:rPr>
          <w:sz w:val="24"/>
          <w:szCs w:val="24"/>
        </w:rPr>
        <w:t xml:space="preserve"> will leave with a clearer understanding of how these partnerships can drive sustainable community development and improve housing outcomes for Georgia residents.</w:t>
      </w:r>
      <w:r w:rsidR="00D73158" w:rsidRPr="00D73158">
        <w:rPr>
          <w:sz w:val="24"/>
          <w:szCs w:val="24"/>
        </w:rPr>
        <w:tab/>
      </w:r>
    </w:p>
    <w:sectPr w:rsidR="00E627D4" w:rsidRPr="00E627D4" w:rsidSect="0023411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B34"/>
    <w:multiLevelType w:val="hybridMultilevel"/>
    <w:tmpl w:val="73CC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4440"/>
    <w:multiLevelType w:val="multilevel"/>
    <w:tmpl w:val="3A206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C4363"/>
    <w:multiLevelType w:val="hybridMultilevel"/>
    <w:tmpl w:val="C9F2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E5BFA"/>
    <w:multiLevelType w:val="multilevel"/>
    <w:tmpl w:val="10F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60D19"/>
    <w:multiLevelType w:val="multilevel"/>
    <w:tmpl w:val="10F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B10C6"/>
    <w:multiLevelType w:val="hybridMultilevel"/>
    <w:tmpl w:val="443C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15FDB"/>
    <w:multiLevelType w:val="multilevel"/>
    <w:tmpl w:val="51A6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86FA4"/>
    <w:multiLevelType w:val="hybridMultilevel"/>
    <w:tmpl w:val="6928A6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C4273DC"/>
    <w:multiLevelType w:val="multilevel"/>
    <w:tmpl w:val="10F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066E6"/>
    <w:multiLevelType w:val="multilevel"/>
    <w:tmpl w:val="7F9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40A12"/>
    <w:multiLevelType w:val="multilevel"/>
    <w:tmpl w:val="10F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8464F"/>
    <w:multiLevelType w:val="hybridMultilevel"/>
    <w:tmpl w:val="F946A1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5EC1542C"/>
    <w:multiLevelType w:val="hybridMultilevel"/>
    <w:tmpl w:val="D544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13FA8"/>
    <w:multiLevelType w:val="hybridMultilevel"/>
    <w:tmpl w:val="98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51624"/>
    <w:multiLevelType w:val="multilevel"/>
    <w:tmpl w:val="10F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E21CF"/>
    <w:multiLevelType w:val="hybridMultilevel"/>
    <w:tmpl w:val="7C26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087931">
    <w:abstractNumId w:val="9"/>
  </w:num>
  <w:num w:numId="2" w16cid:durableId="1061321869">
    <w:abstractNumId w:val="15"/>
  </w:num>
  <w:num w:numId="3" w16cid:durableId="2030713002">
    <w:abstractNumId w:val="2"/>
  </w:num>
  <w:num w:numId="4" w16cid:durableId="599726443">
    <w:abstractNumId w:val="14"/>
  </w:num>
  <w:num w:numId="5" w16cid:durableId="265618200">
    <w:abstractNumId w:val="3"/>
  </w:num>
  <w:num w:numId="6" w16cid:durableId="1227491950">
    <w:abstractNumId w:val="10"/>
  </w:num>
  <w:num w:numId="7" w16cid:durableId="513883875">
    <w:abstractNumId w:val="4"/>
  </w:num>
  <w:num w:numId="8" w16cid:durableId="1982997639">
    <w:abstractNumId w:val="8"/>
  </w:num>
  <w:num w:numId="9" w16cid:durableId="718630227">
    <w:abstractNumId w:val="11"/>
  </w:num>
  <w:num w:numId="10" w16cid:durableId="193227617">
    <w:abstractNumId w:val="6"/>
  </w:num>
  <w:num w:numId="11" w16cid:durableId="59445632">
    <w:abstractNumId w:val="1"/>
  </w:num>
  <w:num w:numId="12" w16cid:durableId="451677645">
    <w:abstractNumId w:val="7"/>
  </w:num>
  <w:num w:numId="13" w16cid:durableId="1539270816">
    <w:abstractNumId w:val="0"/>
  </w:num>
  <w:num w:numId="14" w16cid:durableId="778447716">
    <w:abstractNumId w:val="12"/>
  </w:num>
  <w:num w:numId="15" w16cid:durableId="1629043475">
    <w:abstractNumId w:val="5"/>
  </w:num>
  <w:num w:numId="16" w16cid:durableId="326709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6C"/>
    <w:rsid w:val="00001251"/>
    <w:rsid w:val="00030419"/>
    <w:rsid w:val="00051B33"/>
    <w:rsid w:val="000A42F9"/>
    <w:rsid w:val="000C3AFA"/>
    <w:rsid w:val="000E01DA"/>
    <w:rsid w:val="000E4035"/>
    <w:rsid w:val="000E771B"/>
    <w:rsid w:val="0010036E"/>
    <w:rsid w:val="001270C3"/>
    <w:rsid w:val="00134223"/>
    <w:rsid w:val="001916E9"/>
    <w:rsid w:val="001D014E"/>
    <w:rsid w:val="001D7EAC"/>
    <w:rsid w:val="002335A7"/>
    <w:rsid w:val="00234117"/>
    <w:rsid w:val="002362F1"/>
    <w:rsid w:val="0024081D"/>
    <w:rsid w:val="00294A49"/>
    <w:rsid w:val="002C0A7B"/>
    <w:rsid w:val="0035628D"/>
    <w:rsid w:val="00361401"/>
    <w:rsid w:val="00391A6C"/>
    <w:rsid w:val="0039472F"/>
    <w:rsid w:val="003A26F2"/>
    <w:rsid w:val="003B5213"/>
    <w:rsid w:val="003C0199"/>
    <w:rsid w:val="003E4492"/>
    <w:rsid w:val="004217D7"/>
    <w:rsid w:val="00425192"/>
    <w:rsid w:val="0044098A"/>
    <w:rsid w:val="0045231D"/>
    <w:rsid w:val="00460BF4"/>
    <w:rsid w:val="00484B0B"/>
    <w:rsid w:val="004856F9"/>
    <w:rsid w:val="00492769"/>
    <w:rsid w:val="004A1A51"/>
    <w:rsid w:val="004E4433"/>
    <w:rsid w:val="0050050D"/>
    <w:rsid w:val="0054624B"/>
    <w:rsid w:val="005477B4"/>
    <w:rsid w:val="0055282E"/>
    <w:rsid w:val="005535F5"/>
    <w:rsid w:val="005A1E75"/>
    <w:rsid w:val="005B1BA7"/>
    <w:rsid w:val="005B3D6F"/>
    <w:rsid w:val="005B5D65"/>
    <w:rsid w:val="005F12F4"/>
    <w:rsid w:val="006239BA"/>
    <w:rsid w:val="00646E03"/>
    <w:rsid w:val="006A5A8F"/>
    <w:rsid w:val="006A5D6E"/>
    <w:rsid w:val="006A7A45"/>
    <w:rsid w:val="006B78A2"/>
    <w:rsid w:val="006C3C59"/>
    <w:rsid w:val="006C4EC1"/>
    <w:rsid w:val="0070786A"/>
    <w:rsid w:val="0072313C"/>
    <w:rsid w:val="00735E50"/>
    <w:rsid w:val="007677CC"/>
    <w:rsid w:val="00776765"/>
    <w:rsid w:val="00797699"/>
    <w:rsid w:val="007B1330"/>
    <w:rsid w:val="007D31B2"/>
    <w:rsid w:val="00802CF8"/>
    <w:rsid w:val="00855675"/>
    <w:rsid w:val="00877097"/>
    <w:rsid w:val="008B1432"/>
    <w:rsid w:val="008D0FA1"/>
    <w:rsid w:val="008F4EBE"/>
    <w:rsid w:val="0091487D"/>
    <w:rsid w:val="00916AF1"/>
    <w:rsid w:val="009B05F9"/>
    <w:rsid w:val="009D0190"/>
    <w:rsid w:val="00A236E9"/>
    <w:rsid w:val="00A3335A"/>
    <w:rsid w:val="00A44AE1"/>
    <w:rsid w:val="00A66515"/>
    <w:rsid w:val="00A830B7"/>
    <w:rsid w:val="00A83371"/>
    <w:rsid w:val="00AF39C7"/>
    <w:rsid w:val="00AF4BA4"/>
    <w:rsid w:val="00B3408E"/>
    <w:rsid w:val="00B40705"/>
    <w:rsid w:val="00B45695"/>
    <w:rsid w:val="00B5337E"/>
    <w:rsid w:val="00B57463"/>
    <w:rsid w:val="00B6224F"/>
    <w:rsid w:val="00B62A1B"/>
    <w:rsid w:val="00B731CF"/>
    <w:rsid w:val="00C06891"/>
    <w:rsid w:val="00C15E0F"/>
    <w:rsid w:val="00C217AD"/>
    <w:rsid w:val="00C22093"/>
    <w:rsid w:val="00C643F0"/>
    <w:rsid w:val="00C758F0"/>
    <w:rsid w:val="00C86898"/>
    <w:rsid w:val="00D20109"/>
    <w:rsid w:val="00D30B94"/>
    <w:rsid w:val="00D33680"/>
    <w:rsid w:val="00D37AA3"/>
    <w:rsid w:val="00D51343"/>
    <w:rsid w:val="00D57943"/>
    <w:rsid w:val="00D6773E"/>
    <w:rsid w:val="00D73158"/>
    <w:rsid w:val="00D83323"/>
    <w:rsid w:val="00DA577B"/>
    <w:rsid w:val="00DD22C1"/>
    <w:rsid w:val="00E21F0D"/>
    <w:rsid w:val="00E25E09"/>
    <w:rsid w:val="00E627D4"/>
    <w:rsid w:val="00E745C8"/>
    <w:rsid w:val="00EA6AA4"/>
    <w:rsid w:val="00ED0017"/>
    <w:rsid w:val="00F81E1C"/>
    <w:rsid w:val="00FC390D"/>
    <w:rsid w:val="00FE2541"/>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284D"/>
  <w15:chartTrackingRefBased/>
  <w15:docId w15:val="{F273C673-5F96-4A0A-B188-3D0FEB4F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0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40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08E"/>
    <w:pPr>
      <w:ind w:left="720"/>
      <w:contextualSpacing/>
    </w:pPr>
  </w:style>
  <w:style w:type="character" w:customStyle="1" w:styleId="Heading1Char">
    <w:name w:val="Heading 1 Char"/>
    <w:basedOn w:val="DefaultParagraphFont"/>
    <w:link w:val="Heading1"/>
    <w:uiPriority w:val="9"/>
    <w:rsid w:val="00B340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408E"/>
    <w:rPr>
      <w:rFonts w:ascii="Times New Roman" w:eastAsia="Times New Roman" w:hAnsi="Times New Roman" w:cs="Times New Roman"/>
      <w:b/>
      <w:bCs/>
      <w:sz w:val="36"/>
      <w:szCs w:val="36"/>
    </w:rPr>
  </w:style>
  <w:style w:type="character" w:styleId="Strong">
    <w:name w:val="Strong"/>
    <w:basedOn w:val="DefaultParagraphFont"/>
    <w:uiPriority w:val="99"/>
    <w:qFormat/>
    <w:rsid w:val="00B3408E"/>
    <w:rPr>
      <w:b/>
      <w:bCs/>
    </w:rPr>
  </w:style>
  <w:style w:type="character" w:styleId="Emphasis">
    <w:name w:val="Emphasis"/>
    <w:basedOn w:val="DefaultParagraphFont"/>
    <w:uiPriority w:val="20"/>
    <w:qFormat/>
    <w:rsid w:val="00B3408E"/>
    <w:rPr>
      <w:i/>
      <w:iCs/>
    </w:rPr>
  </w:style>
  <w:style w:type="paragraph" w:styleId="HTMLPreformatted">
    <w:name w:val="HTML Preformatted"/>
    <w:basedOn w:val="Normal"/>
    <w:link w:val="HTMLPreformattedChar"/>
    <w:uiPriority w:val="99"/>
    <w:semiHidden/>
    <w:unhideWhenUsed/>
    <w:rsid w:val="00D51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1343"/>
    <w:rPr>
      <w:rFonts w:ascii="Courier New" w:eastAsia="Times New Roman" w:hAnsi="Courier New" w:cs="Courier New"/>
      <w:sz w:val="20"/>
      <w:szCs w:val="20"/>
    </w:rPr>
  </w:style>
  <w:style w:type="paragraph" w:styleId="NormalWeb">
    <w:name w:val="Normal (Web)"/>
    <w:basedOn w:val="Normal"/>
    <w:uiPriority w:val="99"/>
    <w:unhideWhenUsed/>
    <w:rsid w:val="00D5134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6891"/>
    <w:rPr>
      <w:color w:val="605E5C"/>
      <w:shd w:val="clear" w:color="auto" w:fill="E1DFDD"/>
    </w:rPr>
  </w:style>
  <w:style w:type="paragraph" w:customStyle="1" w:styleId="paragraph">
    <w:name w:val="paragraph"/>
    <w:basedOn w:val="Normal"/>
    <w:rsid w:val="00C06891"/>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C06891"/>
  </w:style>
  <w:style w:type="character" w:customStyle="1" w:styleId="eop">
    <w:name w:val="eop"/>
    <w:basedOn w:val="DefaultParagraphFont"/>
    <w:rsid w:val="00C06891"/>
  </w:style>
  <w:style w:type="character" w:customStyle="1" w:styleId="advancedproofingissue">
    <w:name w:val="advancedproofingissue"/>
    <w:basedOn w:val="DefaultParagraphFont"/>
    <w:rsid w:val="00C0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8572">
      <w:bodyDiv w:val="1"/>
      <w:marLeft w:val="0"/>
      <w:marRight w:val="0"/>
      <w:marTop w:val="0"/>
      <w:marBottom w:val="0"/>
      <w:divBdr>
        <w:top w:val="none" w:sz="0" w:space="0" w:color="auto"/>
        <w:left w:val="none" w:sz="0" w:space="0" w:color="auto"/>
        <w:bottom w:val="none" w:sz="0" w:space="0" w:color="auto"/>
        <w:right w:val="none" w:sz="0" w:space="0" w:color="auto"/>
      </w:divBdr>
    </w:div>
    <w:div w:id="238909445">
      <w:bodyDiv w:val="1"/>
      <w:marLeft w:val="0"/>
      <w:marRight w:val="0"/>
      <w:marTop w:val="0"/>
      <w:marBottom w:val="0"/>
      <w:divBdr>
        <w:top w:val="none" w:sz="0" w:space="0" w:color="auto"/>
        <w:left w:val="none" w:sz="0" w:space="0" w:color="auto"/>
        <w:bottom w:val="none" w:sz="0" w:space="0" w:color="auto"/>
        <w:right w:val="none" w:sz="0" w:space="0" w:color="auto"/>
      </w:divBdr>
    </w:div>
    <w:div w:id="271713215">
      <w:bodyDiv w:val="1"/>
      <w:marLeft w:val="0"/>
      <w:marRight w:val="0"/>
      <w:marTop w:val="0"/>
      <w:marBottom w:val="0"/>
      <w:divBdr>
        <w:top w:val="none" w:sz="0" w:space="0" w:color="auto"/>
        <w:left w:val="none" w:sz="0" w:space="0" w:color="auto"/>
        <w:bottom w:val="none" w:sz="0" w:space="0" w:color="auto"/>
        <w:right w:val="none" w:sz="0" w:space="0" w:color="auto"/>
      </w:divBdr>
      <w:divsChild>
        <w:div w:id="122623787">
          <w:marLeft w:val="0"/>
          <w:marRight w:val="0"/>
          <w:marTop w:val="0"/>
          <w:marBottom w:val="150"/>
          <w:divBdr>
            <w:top w:val="single" w:sz="2" w:space="0" w:color="000000"/>
            <w:left w:val="single" w:sz="2" w:space="0" w:color="000000"/>
            <w:bottom w:val="single" w:sz="2" w:space="5" w:color="000000"/>
            <w:right w:val="single" w:sz="2" w:space="11" w:color="000000"/>
          </w:divBdr>
        </w:div>
        <w:div w:id="804201358">
          <w:marLeft w:val="0"/>
          <w:marRight w:val="0"/>
          <w:marTop w:val="0"/>
          <w:marBottom w:val="0"/>
          <w:divBdr>
            <w:top w:val="single" w:sz="2" w:space="0" w:color="000000"/>
            <w:left w:val="single" w:sz="2" w:space="0" w:color="000000"/>
            <w:bottom w:val="single" w:sz="2" w:space="0" w:color="000000"/>
            <w:right w:val="single" w:sz="2" w:space="0" w:color="000000"/>
          </w:divBdr>
          <w:divsChild>
            <w:div w:id="1186408058">
              <w:marLeft w:val="0"/>
              <w:marRight w:val="0"/>
              <w:marTop w:val="0"/>
              <w:marBottom w:val="0"/>
              <w:divBdr>
                <w:top w:val="single" w:sz="2" w:space="0" w:color="000000"/>
                <w:left w:val="single" w:sz="2" w:space="0" w:color="000000"/>
                <w:bottom w:val="single" w:sz="2" w:space="0" w:color="000000"/>
                <w:right w:val="single" w:sz="2" w:space="0" w:color="000000"/>
              </w:divBdr>
              <w:divsChild>
                <w:div w:id="205877294">
                  <w:marLeft w:val="0"/>
                  <w:marRight w:val="0"/>
                  <w:marTop w:val="0"/>
                  <w:marBottom w:val="0"/>
                  <w:divBdr>
                    <w:top w:val="single" w:sz="2" w:space="0" w:color="000000"/>
                    <w:left w:val="single" w:sz="2" w:space="0" w:color="000000"/>
                    <w:bottom w:val="single" w:sz="2" w:space="0" w:color="000000"/>
                    <w:right w:val="single" w:sz="2" w:space="0" w:color="000000"/>
                  </w:divBdr>
                  <w:divsChild>
                    <w:div w:id="2973479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76135407">
      <w:bodyDiv w:val="1"/>
      <w:marLeft w:val="0"/>
      <w:marRight w:val="0"/>
      <w:marTop w:val="0"/>
      <w:marBottom w:val="0"/>
      <w:divBdr>
        <w:top w:val="none" w:sz="0" w:space="0" w:color="auto"/>
        <w:left w:val="none" w:sz="0" w:space="0" w:color="auto"/>
        <w:bottom w:val="none" w:sz="0" w:space="0" w:color="auto"/>
        <w:right w:val="none" w:sz="0" w:space="0" w:color="auto"/>
      </w:divBdr>
      <w:divsChild>
        <w:div w:id="1567448401">
          <w:marLeft w:val="0"/>
          <w:marRight w:val="0"/>
          <w:marTop w:val="0"/>
          <w:marBottom w:val="120"/>
          <w:divBdr>
            <w:top w:val="none" w:sz="0" w:space="0" w:color="auto"/>
            <w:left w:val="none" w:sz="0" w:space="0" w:color="auto"/>
            <w:bottom w:val="none" w:sz="0" w:space="0" w:color="auto"/>
            <w:right w:val="none" w:sz="0" w:space="0" w:color="auto"/>
          </w:divBdr>
        </w:div>
      </w:divsChild>
    </w:div>
    <w:div w:id="393239105">
      <w:bodyDiv w:val="1"/>
      <w:marLeft w:val="0"/>
      <w:marRight w:val="0"/>
      <w:marTop w:val="0"/>
      <w:marBottom w:val="0"/>
      <w:divBdr>
        <w:top w:val="none" w:sz="0" w:space="0" w:color="auto"/>
        <w:left w:val="none" w:sz="0" w:space="0" w:color="auto"/>
        <w:bottom w:val="none" w:sz="0" w:space="0" w:color="auto"/>
        <w:right w:val="none" w:sz="0" w:space="0" w:color="auto"/>
      </w:divBdr>
      <w:divsChild>
        <w:div w:id="807936589">
          <w:marLeft w:val="0"/>
          <w:marRight w:val="0"/>
          <w:marTop w:val="0"/>
          <w:marBottom w:val="150"/>
          <w:divBdr>
            <w:top w:val="single" w:sz="2" w:space="0" w:color="000000"/>
            <w:left w:val="single" w:sz="2" w:space="0" w:color="000000"/>
            <w:bottom w:val="single" w:sz="2" w:space="5" w:color="000000"/>
            <w:right w:val="single" w:sz="2" w:space="11" w:color="000000"/>
          </w:divBdr>
        </w:div>
        <w:div w:id="1879854880">
          <w:marLeft w:val="0"/>
          <w:marRight w:val="0"/>
          <w:marTop w:val="0"/>
          <w:marBottom w:val="0"/>
          <w:divBdr>
            <w:top w:val="single" w:sz="2" w:space="0" w:color="000000"/>
            <w:left w:val="single" w:sz="2" w:space="0" w:color="000000"/>
            <w:bottom w:val="single" w:sz="2" w:space="0" w:color="000000"/>
            <w:right w:val="single" w:sz="2" w:space="0" w:color="000000"/>
          </w:divBdr>
          <w:divsChild>
            <w:div w:id="1211259306">
              <w:marLeft w:val="0"/>
              <w:marRight w:val="150"/>
              <w:marTop w:val="0"/>
              <w:marBottom w:val="0"/>
              <w:divBdr>
                <w:top w:val="single" w:sz="2" w:space="0" w:color="000000"/>
                <w:left w:val="single" w:sz="2" w:space="0" w:color="000000"/>
                <w:bottom w:val="single" w:sz="2" w:space="0" w:color="000000"/>
                <w:right w:val="single" w:sz="2" w:space="0" w:color="000000"/>
              </w:divBdr>
              <w:divsChild>
                <w:div w:id="1958950531">
                  <w:marLeft w:val="0"/>
                  <w:marRight w:val="0"/>
                  <w:marTop w:val="150"/>
                  <w:marBottom w:val="150"/>
                  <w:divBdr>
                    <w:top w:val="single" w:sz="2" w:space="0" w:color="000000"/>
                    <w:left w:val="single" w:sz="2" w:space="0" w:color="000000"/>
                    <w:bottom w:val="single" w:sz="2" w:space="0" w:color="E9E9E9"/>
                    <w:right w:val="single" w:sz="2" w:space="0" w:color="000000"/>
                  </w:divBdr>
                  <w:divsChild>
                    <w:div w:id="2058238019">
                      <w:marLeft w:val="0"/>
                      <w:marRight w:val="0"/>
                      <w:marTop w:val="0"/>
                      <w:marBottom w:val="30"/>
                      <w:divBdr>
                        <w:top w:val="single" w:sz="2" w:space="0" w:color="000000"/>
                        <w:left w:val="single" w:sz="2" w:space="0" w:color="000000"/>
                        <w:bottom w:val="single" w:sz="2" w:space="8" w:color="000000"/>
                        <w:right w:val="single" w:sz="2" w:space="0" w:color="000000"/>
                      </w:divBdr>
                    </w:div>
                  </w:divsChild>
                </w:div>
              </w:divsChild>
            </w:div>
          </w:divsChild>
        </w:div>
      </w:divsChild>
    </w:div>
    <w:div w:id="398207379">
      <w:bodyDiv w:val="1"/>
      <w:marLeft w:val="0"/>
      <w:marRight w:val="0"/>
      <w:marTop w:val="0"/>
      <w:marBottom w:val="0"/>
      <w:divBdr>
        <w:top w:val="none" w:sz="0" w:space="0" w:color="auto"/>
        <w:left w:val="none" w:sz="0" w:space="0" w:color="auto"/>
        <w:bottom w:val="none" w:sz="0" w:space="0" w:color="auto"/>
        <w:right w:val="none" w:sz="0" w:space="0" w:color="auto"/>
      </w:divBdr>
    </w:div>
    <w:div w:id="594167466">
      <w:bodyDiv w:val="1"/>
      <w:marLeft w:val="0"/>
      <w:marRight w:val="0"/>
      <w:marTop w:val="0"/>
      <w:marBottom w:val="0"/>
      <w:divBdr>
        <w:top w:val="none" w:sz="0" w:space="0" w:color="auto"/>
        <w:left w:val="none" w:sz="0" w:space="0" w:color="auto"/>
        <w:bottom w:val="none" w:sz="0" w:space="0" w:color="auto"/>
        <w:right w:val="none" w:sz="0" w:space="0" w:color="auto"/>
      </w:divBdr>
      <w:divsChild>
        <w:div w:id="1375811865">
          <w:marLeft w:val="0"/>
          <w:marRight w:val="0"/>
          <w:marTop w:val="0"/>
          <w:marBottom w:val="150"/>
          <w:divBdr>
            <w:top w:val="single" w:sz="2" w:space="0" w:color="000000"/>
            <w:left w:val="single" w:sz="2" w:space="0" w:color="000000"/>
            <w:bottom w:val="single" w:sz="2" w:space="5" w:color="000000"/>
            <w:right w:val="single" w:sz="2" w:space="11" w:color="000000"/>
          </w:divBdr>
        </w:div>
        <w:div w:id="724522071">
          <w:marLeft w:val="0"/>
          <w:marRight w:val="0"/>
          <w:marTop w:val="0"/>
          <w:marBottom w:val="0"/>
          <w:divBdr>
            <w:top w:val="single" w:sz="2" w:space="0" w:color="000000"/>
            <w:left w:val="single" w:sz="2" w:space="0" w:color="000000"/>
            <w:bottom w:val="single" w:sz="2" w:space="0" w:color="000000"/>
            <w:right w:val="single" w:sz="2" w:space="0" w:color="000000"/>
          </w:divBdr>
          <w:divsChild>
            <w:div w:id="504366034">
              <w:marLeft w:val="0"/>
              <w:marRight w:val="0"/>
              <w:marTop w:val="0"/>
              <w:marBottom w:val="0"/>
              <w:divBdr>
                <w:top w:val="single" w:sz="2" w:space="0" w:color="000000"/>
                <w:left w:val="single" w:sz="2" w:space="0" w:color="000000"/>
                <w:bottom w:val="single" w:sz="2" w:space="0" w:color="000000"/>
                <w:right w:val="single" w:sz="2" w:space="0" w:color="000000"/>
              </w:divBdr>
              <w:divsChild>
                <w:div w:id="1587349328">
                  <w:marLeft w:val="0"/>
                  <w:marRight w:val="0"/>
                  <w:marTop w:val="0"/>
                  <w:marBottom w:val="0"/>
                  <w:divBdr>
                    <w:top w:val="single" w:sz="2" w:space="0" w:color="000000"/>
                    <w:left w:val="single" w:sz="2" w:space="0" w:color="000000"/>
                    <w:bottom w:val="single" w:sz="2" w:space="0" w:color="000000"/>
                    <w:right w:val="single" w:sz="2" w:space="0" w:color="000000"/>
                  </w:divBdr>
                  <w:divsChild>
                    <w:div w:id="817499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40725441">
      <w:bodyDiv w:val="1"/>
      <w:marLeft w:val="0"/>
      <w:marRight w:val="0"/>
      <w:marTop w:val="0"/>
      <w:marBottom w:val="0"/>
      <w:divBdr>
        <w:top w:val="none" w:sz="0" w:space="0" w:color="auto"/>
        <w:left w:val="none" w:sz="0" w:space="0" w:color="auto"/>
        <w:bottom w:val="none" w:sz="0" w:space="0" w:color="auto"/>
        <w:right w:val="none" w:sz="0" w:space="0" w:color="auto"/>
      </w:divBdr>
      <w:divsChild>
        <w:div w:id="765611342">
          <w:marLeft w:val="0"/>
          <w:marRight w:val="0"/>
          <w:marTop w:val="0"/>
          <w:marBottom w:val="150"/>
          <w:divBdr>
            <w:top w:val="single" w:sz="2" w:space="0" w:color="000000"/>
            <w:left w:val="single" w:sz="2" w:space="0" w:color="000000"/>
            <w:bottom w:val="single" w:sz="2" w:space="5" w:color="000000"/>
            <w:right w:val="single" w:sz="2" w:space="11" w:color="000000"/>
          </w:divBdr>
        </w:div>
        <w:div w:id="108278435">
          <w:marLeft w:val="0"/>
          <w:marRight w:val="0"/>
          <w:marTop w:val="0"/>
          <w:marBottom w:val="0"/>
          <w:divBdr>
            <w:top w:val="single" w:sz="2" w:space="0" w:color="000000"/>
            <w:left w:val="single" w:sz="2" w:space="0" w:color="000000"/>
            <w:bottom w:val="single" w:sz="2" w:space="0" w:color="000000"/>
            <w:right w:val="single" w:sz="2" w:space="0" w:color="000000"/>
          </w:divBdr>
          <w:divsChild>
            <w:div w:id="1840460103">
              <w:marLeft w:val="0"/>
              <w:marRight w:val="0"/>
              <w:marTop w:val="0"/>
              <w:marBottom w:val="0"/>
              <w:divBdr>
                <w:top w:val="single" w:sz="2" w:space="0" w:color="000000"/>
                <w:left w:val="single" w:sz="2" w:space="0" w:color="000000"/>
                <w:bottom w:val="single" w:sz="2" w:space="0" w:color="000000"/>
                <w:right w:val="single" w:sz="2" w:space="0" w:color="000000"/>
              </w:divBdr>
              <w:divsChild>
                <w:div w:id="52431195">
                  <w:marLeft w:val="0"/>
                  <w:marRight w:val="0"/>
                  <w:marTop w:val="0"/>
                  <w:marBottom w:val="0"/>
                  <w:divBdr>
                    <w:top w:val="single" w:sz="2" w:space="0" w:color="000000"/>
                    <w:left w:val="single" w:sz="2" w:space="0" w:color="000000"/>
                    <w:bottom w:val="single" w:sz="2" w:space="0" w:color="000000"/>
                    <w:right w:val="single" w:sz="2" w:space="0" w:color="000000"/>
                  </w:divBdr>
                  <w:divsChild>
                    <w:div w:id="293215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57296247">
      <w:bodyDiv w:val="1"/>
      <w:marLeft w:val="0"/>
      <w:marRight w:val="0"/>
      <w:marTop w:val="0"/>
      <w:marBottom w:val="0"/>
      <w:divBdr>
        <w:top w:val="none" w:sz="0" w:space="0" w:color="auto"/>
        <w:left w:val="none" w:sz="0" w:space="0" w:color="auto"/>
        <w:bottom w:val="none" w:sz="0" w:space="0" w:color="auto"/>
        <w:right w:val="none" w:sz="0" w:space="0" w:color="auto"/>
      </w:divBdr>
      <w:divsChild>
        <w:div w:id="1843281018">
          <w:marLeft w:val="0"/>
          <w:marRight w:val="0"/>
          <w:marTop w:val="0"/>
          <w:marBottom w:val="120"/>
          <w:divBdr>
            <w:top w:val="none" w:sz="0" w:space="0" w:color="auto"/>
            <w:left w:val="none" w:sz="0" w:space="0" w:color="auto"/>
            <w:bottom w:val="none" w:sz="0" w:space="0" w:color="auto"/>
            <w:right w:val="none" w:sz="0" w:space="0" w:color="auto"/>
          </w:divBdr>
        </w:div>
      </w:divsChild>
    </w:div>
    <w:div w:id="992951999">
      <w:bodyDiv w:val="1"/>
      <w:marLeft w:val="0"/>
      <w:marRight w:val="0"/>
      <w:marTop w:val="0"/>
      <w:marBottom w:val="0"/>
      <w:divBdr>
        <w:top w:val="none" w:sz="0" w:space="0" w:color="auto"/>
        <w:left w:val="none" w:sz="0" w:space="0" w:color="auto"/>
        <w:bottom w:val="none" w:sz="0" w:space="0" w:color="auto"/>
        <w:right w:val="none" w:sz="0" w:space="0" w:color="auto"/>
      </w:divBdr>
    </w:div>
    <w:div w:id="1003168183">
      <w:bodyDiv w:val="1"/>
      <w:marLeft w:val="0"/>
      <w:marRight w:val="0"/>
      <w:marTop w:val="0"/>
      <w:marBottom w:val="0"/>
      <w:divBdr>
        <w:top w:val="none" w:sz="0" w:space="0" w:color="auto"/>
        <w:left w:val="none" w:sz="0" w:space="0" w:color="auto"/>
        <w:bottom w:val="none" w:sz="0" w:space="0" w:color="auto"/>
        <w:right w:val="none" w:sz="0" w:space="0" w:color="auto"/>
      </w:divBdr>
      <w:divsChild>
        <w:div w:id="1844586793">
          <w:marLeft w:val="0"/>
          <w:marRight w:val="0"/>
          <w:marTop w:val="0"/>
          <w:marBottom w:val="150"/>
          <w:divBdr>
            <w:top w:val="single" w:sz="2" w:space="0" w:color="000000"/>
            <w:left w:val="single" w:sz="2" w:space="0" w:color="000000"/>
            <w:bottom w:val="single" w:sz="2" w:space="5" w:color="000000"/>
            <w:right w:val="single" w:sz="2" w:space="11" w:color="000000"/>
          </w:divBdr>
        </w:div>
        <w:div w:id="1237084362">
          <w:marLeft w:val="0"/>
          <w:marRight w:val="0"/>
          <w:marTop w:val="0"/>
          <w:marBottom w:val="0"/>
          <w:divBdr>
            <w:top w:val="single" w:sz="2" w:space="0" w:color="000000"/>
            <w:left w:val="single" w:sz="2" w:space="0" w:color="000000"/>
            <w:bottom w:val="single" w:sz="2" w:space="0" w:color="000000"/>
            <w:right w:val="single" w:sz="2" w:space="0" w:color="000000"/>
          </w:divBdr>
          <w:divsChild>
            <w:div w:id="805585933">
              <w:marLeft w:val="0"/>
              <w:marRight w:val="0"/>
              <w:marTop w:val="0"/>
              <w:marBottom w:val="0"/>
              <w:divBdr>
                <w:top w:val="single" w:sz="2" w:space="0" w:color="000000"/>
                <w:left w:val="single" w:sz="2" w:space="0" w:color="000000"/>
                <w:bottom w:val="single" w:sz="2" w:space="0" w:color="000000"/>
                <w:right w:val="single" w:sz="2" w:space="0" w:color="000000"/>
              </w:divBdr>
              <w:divsChild>
                <w:div w:id="1918057547">
                  <w:marLeft w:val="0"/>
                  <w:marRight w:val="0"/>
                  <w:marTop w:val="0"/>
                  <w:marBottom w:val="0"/>
                  <w:divBdr>
                    <w:top w:val="single" w:sz="2" w:space="0" w:color="000000"/>
                    <w:left w:val="single" w:sz="2" w:space="0" w:color="000000"/>
                    <w:bottom w:val="single" w:sz="2" w:space="0" w:color="000000"/>
                    <w:right w:val="single" w:sz="2" w:space="0" w:color="000000"/>
                  </w:divBdr>
                  <w:divsChild>
                    <w:div w:id="1882671706">
                      <w:marLeft w:val="0"/>
                      <w:marRight w:val="0"/>
                      <w:marTop w:val="0"/>
                      <w:marBottom w:val="0"/>
                      <w:divBdr>
                        <w:top w:val="single" w:sz="2" w:space="0" w:color="000000"/>
                        <w:left w:val="single" w:sz="2" w:space="0" w:color="000000"/>
                        <w:bottom w:val="single" w:sz="2" w:space="0" w:color="000000"/>
                        <w:right w:val="single" w:sz="2" w:space="0" w:color="000000"/>
                      </w:divBdr>
                      <w:divsChild>
                        <w:div w:id="13131762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41125476">
      <w:bodyDiv w:val="1"/>
      <w:marLeft w:val="0"/>
      <w:marRight w:val="0"/>
      <w:marTop w:val="0"/>
      <w:marBottom w:val="0"/>
      <w:divBdr>
        <w:top w:val="none" w:sz="0" w:space="0" w:color="auto"/>
        <w:left w:val="none" w:sz="0" w:space="0" w:color="auto"/>
        <w:bottom w:val="none" w:sz="0" w:space="0" w:color="auto"/>
        <w:right w:val="none" w:sz="0" w:space="0" w:color="auto"/>
      </w:divBdr>
    </w:div>
    <w:div w:id="1050499874">
      <w:bodyDiv w:val="1"/>
      <w:marLeft w:val="0"/>
      <w:marRight w:val="0"/>
      <w:marTop w:val="0"/>
      <w:marBottom w:val="0"/>
      <w:divBdr>
        <w:top w:val="none" w:sz="0" w:space="0" w:color="auto"/>
        <w:left w:val="none" w:sz="0" w:space="0" w:color="auto"/>
        <w:bottom w:val="none" w:sz="0" w:space="0" w:color="auto"/>
        <w:right w:val="none" w:sz="0" w:space="0" w:color="auto"/>
      </w:divBdr>
    </w:div>
    <w:div w:id="1304001724">
      <w:bodyDiv w:val="1"/>
      <w:marLeft w:val="0"/>
      <w:marRight w:val="0"/>
      <w:marTop w:val="0"/>
      <w:marBottom w:val="0"/>
      <w:divBdr>
        <w:top w:val="none" w:sz="0" w:space="0" w:color="auto"/>
        <w:left w:val="none" w:sz="0" w:space="0" w:color="auto"/>
        <w:bottom w:val="none" w:sz="0" w:space="0" w:color="auto"/>
        <w:right w:val="none" w:sz="0" w:space="0" w:color="auto"/>
      </w:divBdr>
    </w:div>
    <w:div w:id="1580599572">
      <w:bodyDiv w:val="1"/>
      <w:marLeft w:val="0"/>
      <w:marRight w:val="0"/>
      <w:marTop w:val="0"/>
      <w:marBottom w:val="0"/>
      <w:divBdr>
        <w:top w:val="none" w:sz="0" w:space="0" w:color="auto"/>
        <w:left w:val="none" w:sz="0" w:space="0" w:color="auto"/>
        <w:bottom w:val="none" w:sz="0" w:space="0" w:color="auto"/>
        <w:right w:val="none" w:sz="0" w:space="0" w:color="auto"/>
      </w:divBdr>
      <w:divsChild>
        <w:div w:id="72092695">
          <w:marLeft w:val="0"/>
          <w:marRight w:val="0"/>
          <w:marTop w:val="0"/>
          <w:marBottom w:val="120"/>
          <w:divBdr>
            <w:top w:val="none" w:sz="0" w:space="0" w:color="auto"/>
            <w:left w:val="none" w:sz="0" w:space="0" w:color="auto"/>
            <w:bottom w:val="none" w:sz="0" w:space="0" w:color="auto"/>
            <w:right w:val="none" w:sz="0" w:space="0" w:color="auto"/>
          </w:divBdr>
        </w:div>
      </w:divsChild>
    </w:div>
    <w:div w:id="1808623252">
      <w:bodyDiv w:val="1"/>
      <w:marLeft w:val="0"/>
      <w:marRight w:val="0"/>
      <w:marTop w:val="0"/>
      <w:marBottom w:val="0"/>
      <w:divBdr>
        <w:top w:val="none" w:sz="0" w:space="0" w:color="auto"/>
        <w:left w:val="none" w:sz="0" w:space="0" w:color="auto"/>
        <w:bottom w:val="none" w:sz="0" w:space="0" w:color="auto"/>
        <w:right w:val="none" w:sz="0" w:space="0" w:color="auto"/>
      </w:divBdr>
    </w:div>
    <w:div w:id="1824351475">
      <w:bodyDiv w:val="1"/>
      <w:marLeft w:val="0"/>
      <w:marRight w:val="0"/>
      <w:marTop w:val="0"/>
      <w:marBottom w:val="0"/>
      <w:divBdr>
        <w:top w:val="none" w:sz="0" w:space="0" w:color="auto"/>
        <w:left w:val="none" w:sz="0" w:space="0" w:color="auto"/>
        <w:bottom w:val="none" w:sz="0" w:space="0" w:color="auto"/>
        <w:right w:val="none" w:sz="0" w:space="0" w:color="auto"/>
      </w:divBdr>
    </w:div>
    <w:div w:id="2071268642">
      <w:bodyDiv w:val="1"/>
      <w:marLeft w:val="0"/>
      <w:marRight w:val="0"/>
      <w:marTop w:val="0"/>
      <w:marBottom w:val="0"/>
      <w:divBdr>
        <w:top w:val="none" w:sz="0" w:space="0" w:color="auto"/>
        <w:left w:val="none" w:sz="0" w:space="0" w:color="auto"/>
        <w:bottom w:val="none" w:sz="0" w:space="0" w:color="auto"/>
        <w:right w:val="none" w:sz="0" w:space="0" w:color="auto"/>
      </w:divBdr>
      <w:divsChild>
        <w:div w:id="504322010">
          <w:marLeft w:val="0"/>
          <w:marRight w:val="0"/>
          <w:marTop w:val="0"/>
          <w:marBottom w:val="150"/>
          <w:divBdr>
            <w:top w:val="single" w:sz="2" w:space="0" w:color="000000"/>
            <w:left w:val="single" w:sz="2" w:space="0" w:color="000000"/>
            <w:bottom w:val="single" w:sz="2" w:space="5" w:color="000000"/>
            <w:right w:val="single" w:sz="2" w:space="11" w:color="000000"/>
          </w:divBdr>
        </w:div>
        <w:div w:id="1006446982">
          <w:marLeft w:val="0"/>
          <w:marRight w:val="0"/>
          <w:marTop w:val="0"/>
          <w:marBottom w:val="0"/>
          <w:divBdr>
            <w:top w:val="single" w:sz="2" w:space="0" w:color="000000"/>
            <w:left w:val="single" w:sz="2" w:space="0" w:color="000000"/>
            <w:bottom w:val="single" w:sz="2" w:space="0" w:color="000000"/>
            <w:right w:val="single" w:sz="2" w:space="0" w:color="000000"/>
          </w:divBdr>
          <w:divsChild>
            <w:div w:id="2076122039">
              <w:marLeft w:val="0"/>
              <w:marRight w:val="0"/>
              <w:marTop w:val="0"/>
              <w:marBottom w:val="0"/>
              <w:divBdr>
                <w:top w:val="single" w:sz="2" w:space="0" w:color="000000"/>
                <w:left w:val="single" w:sz="2" w:space="0" w:color="000000"/>
                <w:bottom w:val="single" w:sz="2" w:space="0" w:color="000000"/>
                <w:right w:val="single" w:sz="2" w:space="0" w:color="000000"/>
              </w:divBdr>
              <w:divsChild>
                <w:div w:id="1370186662">
                  <w:marLeft w:val="0"/>
                  <w:marRight w:val="0"/>
                  <w:marTop w:val="0"/>
                  <w:marBottom w:val="0"/>
                  <w:divBdr>
                    <w:top w:val="single" w:sz="2" w:space="0" w:color="000000"/>
                    <w:left w:val="single" w:sz="2" w:space="0" w:color="000000"/>
                    <w:bottom w:val="single" w:sz="2" w:space="0" w:color="000000"/>
                    <w:right w:val="single" w:sz="2" w:space="0" w:color="000000"/>
                  </w:divBdr>
                  <w:divsChild>
                    <w:div w:id="1990792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2A57-5B2A-42D2-AF10-D1C1347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Nast</dc:creator>
  <cp:keywords/>
  <dc:description/>
  <cp:lastModifiedBy>Russell Nast</cp:lastModifiedBy>
  <cp:revision>18</cp:revision>
  <dcterms:created xsi:type="dcterms:W3CDTF">2025-08-05T18:04:00Z</dcterms:created>
  <dcterms:modified xsi:type="dcterms:W3CDTF">2025-08-13T15:49:00Z</dcterms:modified>
</cp:coreProperties>
</file>