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F4C399" w14:textId="77777777" w:rsidR="00A83371" w:rsidRPr="00A83371" w:rsidRDefault="00A83371" w:rsidP="00A83371">
      <w:pPr>
        <w:spacing w:after="0" w:line="240" w:lineRule="auto"/>
        <w:jc w:val="center"/>
        <w:rPr>
          <w:b/>
          <w:bCs/>
          <w:i/>
          <w:iCs/>
          <w:outline/>
          <w:color w:val="ED7D31" w:themeColor="accent2"/>
          <w:sz w:val="76"/>
          <w:szCs w:val="7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solidFill>
              <w14:srgbClr w14:val="FFFFFF"/>
            </w14:solidFill>
          </w14:textFill>
        </w:rPr>
      </w:pPr>
      <w:r w:rsidRPr="00A83371">
        <w:rPr>
          <w:b/>
          <w:bCs/>
          <w:i/>
          <w:iCs/>
          <w:outline/>
          <w:color w:val="ED7D31" w:themeColor="accent2"/>
          <w:sz w:val="76"/>
          <w:szCs w:val="7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solidFill>
              <w14:srgbClr w14:val="FFFFFF"/>
            </w14:solidFill>
          </w14:textFill>
        </w:rPr>
        <w:t>NAVIGATING THE CURRENT IN TODAY’S HOUSING</w:t>
      </w:r>
    </w:p>
    <w:p w14:paraId="1F63C51D" w14:textId="77777777" w:rsidR="00A83371" w:rsidRDefault="00A83371" w:rsidP="00030419">
      <w:pPr>
        <w:spacing w:after="0" w:line="240" w:lineRule="auto"/>
        <w:jc w:val="center"/>
        <w:rPr>
          <w:b/>
          <w:bCs/>
          <w:color w:val="FF0000"/>
          <w:sz w:val="28"/>
          <w:szCs w:val="28"/>
        </w:rPr>
      </w:pPr>
    </w:p>
    <w:p w14:paraId="4EC3050D" w14:textId="1A007A62" w:rsidR="00030419" w:rsidRPr="00A83371" w:rsidRDefault="00F81E1C" w:rsidP="00030419">
      <w:pPr>
        <w:spacing w:after="0" w:line="240" w:lineRule="auto"/>
        <w:jc w:val="center"/>
        <w:rPr>
          <w:b/>
          <w:bCs/>
          <w:i/>
          <w:iCs/>
          <w:color w:val="FF0000"/>
          <w:sz w:val="28"/>
          <w:szCs w:val="28"/>
        </w:rPr>
      </w:pPr>
      <w:r w:rsidRPr="00A83371">
        <w:rPr>
          <w:b/>
          <w:bCs/>
          <w:i/>
          <w:iCs/>
          <w:color w:val="FF0000"/>
          <w:sz w:val="28"/>
          <w:szCs w:val="28"/>
        </w:rPr>
        <w:t xml:space="preserve">YOU </w:t>
      </w:r>
      <w:r w:rsidR="00030419" w:rsidRPr="00A83371">
        <w:rPr>
          <w:b/>
          <w:bCs/>
          <w:i/>
          <w:iCs/>
          <w:color w:val="FF0000"/>
          <w:sz w:val="28"/>
          <w:szCs w:val="28"/>
        </w:rPr>
        <w:t>DO NOT</w:t>
      </w:r>
      <w:r w:rsidRPr="00A83371">
        <w:rPr>
          <w:b/>
          <w:bCs/>
          <w:i/>
          <w:iCs/>
          <w:color w:val="FF0000"/>
          <w:sz w:val="28"/>
          <w:szCs w:val="28"/>
        </w:rPr>
        <w:t xml:space="preserve"> WANT TO MISS THIS EXTREMELY INFORMATIVE</w:t>
      </w:r>
    </w:p>
    <w:p w14:paraId="62FC8CAA" w14:textId="1966E955" w:rsidR="00F81E1C" w:rsidRPr="00A83371" w:rsidRDefault="00B40705" w:rsidP="00030419">
      <w:pPr>
        <w:spacing w:after="0" w:line="240" w:lineRule="auto"/>
        <w:jc w:val="center"/>
        <w:rPr>
          <w:b/>
          <w:bCs/>
          <w:i/>
          <w:iCs/>
          <w:color w:val="FF0000"/>
          <w:sz w:val="28"/>
          <w:szCs w:val="28"/>
        </w:rPr>
      </w:pPr>
      <w:r w:rsidRPr="00A83371">
        <w:rPr>
          <w:b/>
          <w:bCs/>
          <w:i/>
          <w:iCs/>
          <w:color w:val="FF0000"/>
          <w:sz w:val="28"/>
          <w:szCs w:val="28"/>
        </w:rPr>
        <w:t>2025</w:t>
      </w:r>
      <w:r w:rsidR="00F81E1C" w:rsidRPr="00A83371">
        <w:rPr>
          <w:b/>
          <w:bCs/>
          <w:i/>
          <w:iCs/>
          <w:color w:val="FF0000"/>
          <w:sz w:val="28"/>
          <w:szCs w:val="28"/>
        </w:rPr>
        <w:t xml:space="preserve"> </w:t>
      </w:r>
      <w:r w:rsidR="00294A49" w:rsidRPr="00A83371">
        <w:rPr>
          <w:b/>
          <w:bCs/>
          <w:i/>
          <w:iCs/>
          <w:color w:val="FF0000"/>
          <w:sz w:val="28"/>
          <w:szCs w:val="28"/>
        </w:rPr>
        <w:t xml:space="preserve">GAHRA </w:t>
      </w:r>
      <w:r w:rsidRPr="00A83371">
        <w:rPr>
          <w:b/>
          <w:bCs/>
          <w:i/>
          <w:iCs/>
          <w:color w:val="FF0000"/>
          <w:sz w:val="28"/>
          <w:szCs w:val="28"/>
        </w:rPr>
        <w:t>SPRING</w:t>
      </w:r>
      <w:r w:rsidR="00F81E1C" w:rsidRPr="00A83371">
        <w:rPr>
          <w:b/>
          <w:bCs/>
          <w:i/>
          <w:iCs/>
          <w:color w:val="FF0000"/>
          <w:sz w:val="28"/>
          <w:szCs w:val="28"/>
        </w:rPr>
        <w:t xml:space="preserve"> CONFERENCE</w:t>
      </w:r>
    </w:p>
    <w:p w14:paraId="70BCAD56" w14:textId="29199B8B" w:rsidR="00F81E1C" w:rsidRPr="00A83371" w:rsidRDefault="00F81E1C" w:rsidP="00F81E1C">
      <w:pPr>
        <w:jc w:val="center"/>
        <w:rPr>
          <w:b/>
          <w:bCs/>
          <w:i/>
          <w:iCs/>
          <w:color w:val="FF0000"/>
          <w:sz w:val="28"/>
          <w:szCs w:val="28"/>
        </w:rPr>
      </w:pPr>
      <w:r w:rsidRPr="00A83371">
        <w:rPr>
          <w:b/>
          <w:bCs/>
          <w:i/>
          <w:iCs/>
          <w:color w:val="FF0000"/>
          <w:sz w:val="28"/>
          <w:szCs w:val="28"/>
        </w:rPr>
        <w:t xml:space="preserve">YOU NEED TO BE </w:t>
      </w:r>
      <w:r w:rsidR="009B05F9" w:rsidRPr="00A83371">
        <w:rPr>
          <w:b/>
          <w:bCs/>
          <w:i/>
          <w:iCs/>
          <w:color w:val="FF0000"/>
          <w:sz w:val="28"/>
          <w:szCs w:val="28"/>
        </w:rPr>
        <w:t>I</w:t>
      </w:r>
      <w:r w:rsidRPr="00A83371">
        <w:rPr>
          <w:b/>
          <w:bCs/>
          <w:i/>
          <w:iCs/>
          <w:color w:val="FF0000"/>
          <w:sz w:val="28"/>
          <w:szCs w:val="28"/>
        </w:rPr>
        <w:t xml:space="preserve">N </w:t>
      </w:r>
      <w:r w:rsidR="009B05F9" w:rsidRPr="00A83371">
        <w:rPr>
          <w:b/>
          <w:bCs/>
          <w:i/>
          <w:iCs/>
          <w:color w:val="FF0000"/>
          <w:sz w:val="28"/>
          <w:szCs w:val="28"/>
        </w:rPr>
        <w:t>THESE SESSIONS</w:t>
      </w:r>
      <w:r w:rsidRPr="00A83371">
        <w:rPr>
          <w:b/>
          <w:bCs/>
          <w:i/>
          <w:iCs/>
          <w:color w:val="FF0000"/>
          <w:sz w:val="28"/>
          <w:szCs w:val="28"/>
        </w:rPr>
        <w:t xml:space="preserve"> TO GET INFORMED </w:t>
      </w:r>
    </w:p>
    <w:p w14:paraId="34475844" w14:textId="4A6A9735" w:rsidR="00D20109" w:rsidRPr="00030419" w:rsidRDefault="00B40705" w:rsidP="00D20109">
      <w:pPr>
        <w:shd w:val="clear" w:color="auto" w:fill="FFFFFF"/>
        <w:spacing w:before="100" w:beforeAutospacing="1" w:after="100" w:afterAutospacing="1" w:line="240" w:lineRule="auto"/>
        <w:jc w:val="both"/>
        <w:rPr>
          <w:rFonts w:cstheme="minorHAnsi"/>
          <w:b/>
          <w:bCs/>
          <w:color w:val="0070C0"/>
          <w:sz w:val="28"/>
          <w:szCs w:val="28"/>
        </w:rPr>
      </w:pPr>
      <w:r w:rsidRPr="00030419">
        <w:rPr>
          <w:rFonts w:cstheme="minorHAnsi"/>
          <w:b/>
          <w:bCs/>
          <w:color w:val="0070C0"/>
          <w:sz w:val="28"/>
          <w:szCs w:val="28"/>
        </w:rPr>
        <w:t>FINANCIAL MANAGEMENT YOU NEED TO KNOW ABOUT</w:t>
      </w:r>
    </w:p>
    <w:p w14:paraId="4DC0F15A" w14:textId="70A8C0B5" w:rsidR="00B40705" w:rsidRDefault="00B40705" w:rsidP="00D20109">
      <w:pPr>
        <w:shd w:val="clear" w:color="auto" w:fill="FFFFFF"/>
        <w:spacing w:before="100" w:beforeAutospacing="1" w:after="100" w:afterAutospacing="1" w:line="240" w:lineRule="auto"/>
        <w:jc w:val="both"/>
        <w:rPr>
          <w:rFonts w:cstheme="minorHAnsi"/>
          <w:sz w:val="24"/>
          <w:szCs w:val="24"/>
        </w:rPr>
      </w:pPr>
      <w:r w:rsidRPr="00B40705">
        <w:rPr>
          <w:rFonts w:cstheme="minorHAnsi"/>
          <w:sz w:val="24"/>
          <w:szCs w:val="24"/>
        </w:rPr>
        <w:t>This session will answer questions for new Executive Directors, Executive Directors and Finance Managers who need a refresher and Commissioners who have questions about their Housing Authority’s Financial Obligations.</w:t>
      </w:r>
    </w:p>
    <w:p w14:paraId="40D46867" w14:textId="53616CA0" w:rsidR="00B40705" w:rsidRPr="00294A49" w:rsidRDefault="00B40705" w:rsidP="00B40705">
      <w:pPr>
        <w:shd w:val="clear" w:color="auto" w:fill="FFFFFF"/>
        <w:spacing w:before="100" w:beforeAutospacing="1" w:after="100" w:afterAutospacing="1" w:line="240" w:lineRule="auto"/>
        <w:jc w:val="both"/>
        <w:rPr>
          <w:rFonts w:cstheme="minorHAnsi"/>
          <w:b/>
          <w:bCs/>
          <w:color w:val="0070C0"/>
          <w:sz w:val="28"/>
          <w:szCs w:val="28"/>
        </w:rPr>
      </w:pPr>
      <w:bookmarkStart w:id="0" w:name="_Hlk192492947"/>
      <w:r w:rsidRPr="00294A49">
        <w:rPr>
          <w:rFonts w:cstheme="minorHAnsi"/>
          <w:b/>
          <w:bCs/>
          <w:color w:val="0070C0"/>
          <w:sz w:val="28"/>
          <w:szCs w:val="28"/>
        </w:rPr>
        <w:t>UNLOCKING</w:t>
      </w:r>
      <w:bookmarkEnd w:id="0"/>
      <w:r w:rsidRPr="00294A49">
        <w:rPr>
          <w:rFonts w:cstheme="minorHAnsi"/>
          <w:b/>
          <w:bCs/>
          <w:color w:val="0070C0"/>
          <w:sz w:val="28"/>
          <w:szCs w:val="28"/>
        </w:rPr>
        <w:t xml:space="preserve"> DOORS:  HOME OWNERSHIP OPPORTUNITIES FOR INCOME ELIGIBLE INDIVIDUALS</w:t>
      </w:r>
    </w:p>
    <w:p w14:paraId="4C0A8E0F" w14:textId="77777777" w:rsidR="00B40705" w:rsidRPr="00B40705" w:rsidRDefault="00B40705" w:rsidP="00B40705">
      <w:pPr>
        <w:spacing w:after="0" w:line="240" w:lineRule="auto"/>
        <w:jc w:val="both"/>
        <w:rPr>
          <w:rFonts w:eastAsia="Times New Roman" w:cstheme="minorHAnsi"/>
          <w:sz w:val="24"/>
          <w:szCs w:val="24"/>
        </w:rPr>
      </w:pPr>
      <w:r w:rsidRPr="00B40705">
        <w:rPr>
          <w:rFonts w:eastAsia="Times New Roman" w:cstheme="minorHAnsi"/>
          <w:sz w:val="24"/>
          <w:szCs w:val="24"/>
        </w:rPr>
        <w:t xml:space="preserve">Join us for an insightful session with Prosperity Home Mortgage as we explore our pioneering partnerships with local housing authorities. Discover how we're collaboratively working to increase homeownership opportunities for income-eligible individuals. This session will delve into our innovative programs, financial solutions, and community-driven strategies designed to make the dream of homeownership attainable and sustainable. Learn about the resources available, hear success stories, and find out how you can be a part of this exciting journey towards financial stability and community growth and resident self-sufficiency. </w:t>
      </w:r>
    </w:p>
    <w:p w14:paraId="4BF8C445" w14:textId="77777777" w:rsidR="00B40705" w:rsidRDefault="00B40705" w:rsidP="00B40705">
      <w:pPr>
        <w:spacing w:after="0" w:line="360" w:lineRule="auto"/>
        <w:jc w:val="both"/>
        <w:rPr>
          <w:rFonts w:ascii="Times New Roman" w:eastAsia="Times New Roman" w:hAnsi="Times New Roman" w:cs="Times New Roman"/>
          <w:sz w:val="24"/>
          <w:szCs w:val="24"/>
        </w:rPr>
      </w:pPr>
    </w:p>
    <w:p w14:paraId="4EAE397F" w14:textId="0B686BCB" w:rsidR="00B57463" w:rsidRPr="00294A49" w:rsidRDefault="00B57463" w:rsidP="00492769">
      <w:pPr>
        <w:spacing w:after="0" w:line="240" w:lineRule="auto"/>
        <w:jc w:val="both"/>
        <w:rPr>
          <w:rFonts w:cstheme="minorHAnsi"/>
          <w:b/>
          <w:bCs/>
          <w:color w:val="0070C0"/>
          <w:sz w:val="28"/>
          <w:szCs w:val="28"/>
        </w:rPr>
      </w:pPr>
      <w:bookmarkStart w:id="1" w:name="_Hlk192493542"/>
      <w:r w:rsidRPr="00294A49">
        <w:rPr>
          <w:rFonts w:cstheme="minorHAnsi"/>
          <w:b/>
          <w:bCs/>
          <w:color w:val="0070C0"/>
          <w:sz w:val="28"/>
          <w:szCs w:val="28"/>
        </w:rPr>
        <w:t>HOME</w:t>
      </w:r>
      <w:bookmarkEnd w:id="1"/>
      <w:r w:rsidRPr="00294A49">
        <w:rPr>
          <w:rFonts w:cstheme="minorHAnsi"/>
          <w:b/>
          <w:bCs/>
          <w:color w:val="0070C0"/>
          <w:sz w:val="28"/>
          <w:szCs w:val="28"/>
        </w:rPr>
        <w:t xml:space="preserve"> HORIZONS: NAVIGATING OPPORTUNITIES </w:t>
      </w:r>
      <w:r w:rsidR="00492769" w:rsidRPr="00294A49">
        <w:rPr>
          <w:rFonts w:cstheme="minorHAnsi"/>
          <w:b/>
          <w:bCs/>
          <w:color w:val="0070C0"/>
          <w:sz w:val="28"/>
          <w:szCs w:val="28"/>
        </w:rPr>
        <w:t>WITH GEORGIA’S DCA HOUSING CHOICE VOUCHER PROGRAM</w:t>
      </w:r>
    </w:p>
    <w:p w14:paraId="26893ED0" w14:textId="77777777" w:rsidR="00492769" w:rsidRDefault="00492769" w:rsidP="00492769">
      <w:pPr>
        <w:spacing w:after="0" w:line="240" w:lineRule="auto"/>
        <w:jc w:val="both"/>
        <w:rPr>
          <w:rFonts w:cstheme="minorHAnsi"/>
          <w:color w:val="0070C0"/>
          <w:sz w:val="24"/>
          <w:szCs w:val="24"/>
        </w:rPr>
      </w:pPr>
    </w:p>
    <w:p w14:paraId="55CAE059" w14:textId="2496397D" w:rsidR="00492769" w:rsidRDefault="00492769" w:rsidP="00492769">
      <w:pPr>
        <w:spacing w:after="0" w:line="240" w:lineRule="auto"/>
        <w:jc w:val="both"/>
        <w:rPr>
          <w:rFonts w:ascii="Times New Roman" w:eastAsia="Times New Roman" w:hAnsi="Times New Roman" w:cs="Times New Roman"/>
          <w:sz w:val="24"/>
          <w:szCs w:val="24"/>
        </w:rPr>
      </w:pPr>
      <w:r w:rsidRPr="00492769">
        <w:rPr>
          <w:sz w:val="24"/>
          <w:szCs w:val="24"/>
        </w:rPr>
        <w:t>Step into a world of possibilities with the Georgia Department of Community Affairs' Housing Choice Voucher Program. Delve into interactive discussions, gain insider tips on maximizing your housing choice voucher program opportunities, and find out how the program not only impacts individuals but also strengthens local neighborhoods. Don't miss this chance to unlock the potential of housing choice voucher program and discover the pathways to a brighter</w:t>
      </w:r>
      <w:r w:rsidRPr="0071157D">
        <w:rPr>
          <w:sz w:val="20"/>
          <w:szCs w:val="20"/>
        </w:rPr>
        <w:t xml:space="preserve"> future.</w:t>
      </w:r>
      <w:r w:rsidRPr="0071157D">
        <w:rPr>
          <w:sz w:val="20"/>
          <w:szCs w:val="20"/>
        </w:rPr>
        <w:br/>
      </w:r>
    </w:p>
    <w:p w14:paraId="50BFA3E0" w14:textId="50575342" w:rsidR="00492769" w:rsidRPr="00294A49" w:rsidRDefault="00492769" w:rsidP="00B40705">
      <w:pPr>
        <w:spacing w:after="0" w:line="360" w:lineRule="auto"/>
        <w:jc w:val="both"/>
        <w:rPr>
          <w:rFonts w:cstheme="minorHAnsi"/>
          <w:b/>
          <w:bCs/>
          <w:color w:val="0070C0"/>
          <w:sz w:val="28"/>
          <w:szCs w:val="28"/>
        </w:rPr>
      </w:pPr>
      <w:r w:rsidRPr="00294A49">
        <w:rPr>
          <w:rFonts w:cstheme="minorHAnsi"/>
          <w:b/>
          <w:bCs/>
          <w:color w:val="0070C0"/>
          <w:sz w:val="28"/>
          <w:szCs w:val="28"/>
        </w:rPr>
        <w:t>STAFF ON THE FRONTLINE OF HOUSING</w:t>
      </w:r>
    </w:p>
    <w:p w14:paraId="4A710D53" w14:textId="294F188E" w:rsidR="00492769" w:rsidRPr="00492769" w:rsidRDefault="00492769" w:rsidP="00492769">
      <w:pPr>
        <w:spacing w:after="0" w:line="240" w:lineRule="auto"/>
        <w:jc w:val="both"/>
        <w:rPr>
          <w:rFonts w:cstheme="minorHAnsi"/>
          <w:color w:val="0070C0"/>
          <w:sz w:val="24"/>
          <w:szCs w:val="24"/>
        </w:rPr>
      </w:pPr>
      <w:r w:rsidRPr="00492769">
        <w:rPr>
          <w:sz w:val="24"/>
          <w:szCs w:val="24"/>
        </w:rPr>
        <w:t>Not getting weary with the work, fighting for your residents when it becomes difficult and fighting for other people, recovering from the fight, and strengthening instead of retreating- we are here to help.</w:t>
      </w:r>
      <w:r w:rsidRPr="00492769">
        <w:rPr>
          <w:sz w:val="24"/>
          <w:szCs w:val="24"/>
        </w:rPr>
        <w:tab/>
      </w:r>
    </w:p>
    <w:p w14:paraId="4D50746D" w14:textId="7CB0A82D" w:rsidR="00B40705" w:rsidRPr="00294A49" w:rsidRDefault="00492769" w:rsidP="00030419">
      <w:pPr>
        <w:spacing w:after="0" w:line="240" w:lineRule="auto"/>
        <w:jc w:val="both"/>
        <w:rPr>
          <w:rFonts w:cstheme="minorHAnsi"/>
          <w:b/>
          <w:bCs/>
          <w:color w:val="0070C0"/>
          <w:sz w:val="28"/>
          <w:szCs w:val="28"/>
        </w:rPr>
      </w:pPr>
      <w:r w:rsidRPr="00294A49">
        <w:rPr>
          <w:rFonts w:cstheme="minorHAnsi"/>
          <w:b/>
          <w:bCs/>
          <w:color w:val="0070C0"/>
          <w:sz w:val="28"/>
          <w:szCs w:val="28"/>
        </w:rPr>
        <w:lastRenderedPageBreak/>
        <w:t>A DISCUSSION OF BEST SAFETY PRACTICES AND PAPERLESS EFFORTS OF AUTHORITIES</w:t>
      </w:r>
    </w:p>
    <w:p w14:paraId="4B01CBD4" w14:textId="77777777" w:rsidR="00030419" w:rsidRDefault="00030419" w:rsidP="00492769">
      <w:pPr>
        <w:spacing w:after="0" w:line="240" w:lineRule="auto"/>
        <w:jc w:val="both"/>
        <w:rPr>
          <w:rFonts w:eastAsia="Times New Roman" w:cstheme="minorHAnsi"/>
          <w:sz w:val="24"/>
          <w:szCs w:val="24"/>
        </w:rPr>
      </w:pPr>
    </w:p>
    <w:p w14:paraId="3FE44FC7" w14:textId="2338898E" w:rsidR="00492769" w:rsidRPr="00492769" w:rsidRDefault="00492769" w:rsidP="00492769">
      <w:pPr>
        <w:spacing w:after="0" w:line="240" w:lineRule="auto"/>
        <w:jc w:val="both"/>
        <w:rPr>
          <w:rFonts w:eastAsia="Times New Roman" w:cstheme="minorHAnsi"/>
        </w:rPr>
      </w:pPr>
      <w:r w:rsidRPr="00492769">
        <w:rPr>
          <w:rFonts w:eastAsia="Times New Roman" w:cstheme="minorHAnsi"/>
          <w:sz w:val="24"/>
          <w:szCs w:val="24"/>
        </w:rPr>
        <w:t xml:space="preserve">This session is for commissioners and will explore ideas of how to protect you and your housing authority from potential attacks and data breaches.  We will also delve into ways that commissioners can support their Housing Authority to reduce their paper dependence and cuts costs while being more efficient through the use of technology.  </w:t>
      </w:r>
    </w:p>
    <w:p w14:paraId="16DBA212" w14:textId="77777777" w:rsidR="00030419" w:rsidRDefault="00030419" w:rsidP="00492769">
      <w:pPr>
        <w:spacing w:after="0" w:line="240" w:lineRule="auto"/>
        <w:jc w:val="both"/>
        <w:rPr>
          <w:rFonts w:cstheme="minorHAnsi"/>
          <w:color w:val="0070C0"/>
          <w:sz w:val="32"/>
          <w:szCs w:val="32"/>
        </w:rPr>
      </w:pPr>
    </w:p>
    <w:p w14:paraId="088E52CE" w14:textId="7AFB543D" w:rsidR="00492769" w:rsidRPr="00294A49" w:rsidRDefault="00492769" w:rsidP="00492769">
      <w:pPr>
        <w:spacing w:after="0" w:line="240" w:lineRule="auto"/>
        <w:jc w:val="both"/>
        <w:rPr>
          <w:rFonts w:cstheme="minorHAnsi"/>
          <w:b/>
          <w:bCs/>
          <w:color w:val="0070C0"/>
          <w:sz w:val="28"/>
          <w:szCs w:val="28"/>
        </w:rPr>
      </w:pPr>
      <w:r w:rsidRPr="00294A49">
        <w:rPr>
          <w:rFonts w:cstheme="minorHAnsi"/>
          <w:b/>
          <w:bCs/>
          <w:color w:val="0070C0"/>
          <w:sz w:val="28"/>
          <w:szCs w:val="28"/>
        </w:rPr>
        <w:t>WHAT IS THE ROLE OF A MAINTENANCE WORKER</w:t>
      </w:r>
    </w:p>
    <w:p w14:paraId="3F912963" w14:textId="77777777" w:rsidR="00492769" w:rsidRDefault="00492769" w:rsidP="00492769">
      <w:pPr>
        <w:spacing w:after="0" w:line="240" w:lineRule="auto"/>
        <w:jc w:val="both"/>
        <w:rPr>
          <w:rFonts w:cstheme="minorHAnsi"/>
          <w:color w:val="0070C0"/>
          <w:sz w:val="24"/>
          <w:szCs w:val="24"/>
        </w:rPr>
      </w:pPr>
    </w:p>
    <w:p w14:paraId="691B1182" w14:textId="0CCB9266" w:rsidR="00B40705" w:rsidRDefault="00492769" w:rsidP="003B5213">
      <w:pPr>
        <w:spacing w:after="0" w:line="240" w:lineRule="auto"/>
        <w:jc w:val="both"/>
        <w:rPr>
          <w:rFonts w:cstheme="minorHAnsi"/>
          <w:sz w:val="24"/>
          <w:szCs w:val="24"/>
        </w:rPr>
      </w:pPr>
      <w:r>
        <w:rPr>
          <w:rFonts w:cstheme="minorHAnsi"/>
          <w:sz w:val="24"/>
          <w:szCs w:val="24"/>
        </w:rPr>
        <w:t xml:space="preserve">Maintenance workers play a critical role in </w:t>
      </w:r>
      <w:r w:rsidR="003B5213">
        <w:rPr>
          <w:rFonts w:cstheme="minorHAnsi"/>
          <w:sz w:val="24"/>
          <w:szCs w:val="24"/>
        </w:rPr>
        <w:t>ensuring the safety, functionality, and overall quality of housing communities.  This training session will provide a comprehensive overview of the responsibilities, skills and best practices required to excel in this vital role.  Participants will learn about preventive maintenance, work order management, safety protocols, customer service expectations, regulatory compliance and important NSPIRE points.  Through interactive discussions and real-world scenarios, attendees will gain a deeper understanding of how maintenance teams contribute to resident satisfaction and operational efficiency.  Whether you’re new to the field or looking to refine your skills, this session will equip you with practical strategies to enhance your performance and professionalism in housing maintenance.  This session also serves as an excellent tool in building a strong relationship between maintenance staff and property managers.</w:t>
      </w:r>
    </w:p>
    <w:p w14:paraId="3735233C" w14:textId="77777777" w:rsidR="00A830B7" w:rsidRDefault="00A830B7" w:rsidP="003B5213">
      <w:pPr>
        <w:spacing w:after="0" w:line="240" w:lineRule="auto"/>
        <w:jc w:val="both"/>
        <w:rPr>
          <w:rFonts w:cstheme="minorHAnsi"/>
          <w:sz w:val="24"/>
          <w:szCs w:val="24"/>
        </w:rPr>
      </w:pPr>
    </w:p>
    <w:p w14:paraId="5FE9FC42" w14:textId="2A3E4885" w:rsidR="00A830B7" w:rsidRPr="00294A49" w:rsidRDefault="00A830B7" w:rsidP="003B5213">
      <w:pPr>
        <w:spacing w:after="0" w:line="240" w:lineRule="auto"/>
        <w:jc w:val="both"/>
        <w:rPr>
          <w:rFonts w:cstheme="minorHAnsi"/>
          <w:b/>
          <w:bCs/>
          <w:color w:val="0070C0"/>
          <w:sz w:val="28"/>
          <w:szCs w:val="28"/>
        </w:rPr>
      </w:pPr>
      <w:r w:rsidRPr="00294A49">
        <w:rPr>
          <w:rFonts w:cstheme="minorHAnsi"/>
          <w:b/>
          <w:bCs/>
          <w:color w:val="0070C0"/>
          <w:sz w:val="28"/>
          <w:szCs w:val="28"/>
        </w:rPr>
        <w:t>MAINTENANCE ROUND TABLE</w:t>
      </w:r>
    </w:p>
    <w:p w14:paraId="303E9147" w14:textId="77777777" w:rsidR="00A830B7" w:rsidRDefault="00A830B7" w:rsidP="003B5213">
      <w:pPr>
        <w:spacing w:after="0" w:line="240" w:lineRule="auto"/>
        <w:jc w:val="both"/>
        <w:rPr>
          <w:rFonts w:cstheme="minorHAnsi"/>
          <w:color w:val="0070C0"/>
          <w:sz w:val="24"/>
          <w:szCs w:val="24"/>
        </w:rPr>
      </w:pPr>
    </w:p>
    <w:p w14:paraId="241B27D9" w14:textId="326EC172" w:rsidR="00B40705" w:rsidRDefault="00A830B7" w:rsidP="001916E9">
      <w:pPr>
        <w:spacing w:after="0" w:line="240" w:lineRule="auto"/>
        <w:jc w:val="both"/>
        <w:rPr>
          <w:rFonts w:cstheme="minorHAnsi"/>
          <w:sz w:val="24"/>
          <w:szCs w:val="24"/>
        </w:rPr>
      </w:pPr>
      <w:r w:rsidRPr="001916E9">
        <w:rPr>
          <w:rFonts w:cstheme="minorHAnsi"/>
          <w:sz w:val="24"/>
          <w:szCs w:val="24"/>
        </w:rPr>
        <w:t xml:space="preserve">This maintenance round table is an interactive and collaborative class designed specifically for maintenance professionals in the housing industry.  This session provides a unique opportunity for maintenance staff, supervisors, and property managers to come </w:t>
      </w:r>
      <w:r w:rsidR="001916E9" w:rsidRPr="001916E9">
        <w:rPr>
          <w:rFonts w:cstheme="minorHAnsi"/>
          <w:sz w:val="24"/>
          <w:szCs w:val="24"/>
        </w:rPr>
        <w:t>together, share best practices, discuss common challenges, and explore innovative solutions to improve property maintenance and resident satisfaction.  Participants will engage in open dialogue, hands-on discussions, and troubleshooting exercises covering a wide range of topics including</w:t>
      </w:r>
      <w:r w:rsidR="0010036E">
        <w:rPr>
          <w:rFonts w:cstheme="minorHAnsi"/>
          <w:sz w:val="24"/>
          <w:szCs w:val="24"/>
        </w:rPr>
        <w:t>:</w:t>
      </w:r>
      <w:r w:rsidR="001916E9" w:rsidRPr="001916E9">
        <w:rPr>
          <w:rFonts w:cstheme="minorHAnsi"/>
          <w:sz w:val="24"/>
          <w:szCs w:val="24"/>
        </w:rPr>
        <w:t xml:space="preserve">  </w:t>
      </w:r>
      <w:r w:rsidR="001916E9" w:rsidRPr="0010036E">
        <w:rPr>
          <w:rFonts w:cstheme="minorHAnsi"/>
          <w:i/>
          <w:iCs/>
          <w:sz w:val="24"/>
          <w:szCs w:val="24"/>
        </w:rPr>
        <w:t>Preventive Maintenance, Work Order management and prioritization, Effective communication with residents and property managers, Cost-saving tips for repairs and materials procurement, Safety protocols and compliance updates, and New technology and tools to enhance efficiency.</w:t>
      </w:r>
    </w:p>
    <w:p w14:paraId="3F7072FD" w14:textId="77777777" w:rsidR="0010036E" w:rsidRDefault="0010036E" w:rsidP="001916E9">
      <w:pPr>
        <w:spacing w:after="0" w:line="240" w:lineRule="auto"/>
        <w:jc w:val="both"/>
        <w:rPr>
          <w:rFonts w:cstheme="minorHAnsi"/>
          <w:sz w:val="24"/>
          <w:szCs w:val="24"/>
        </w:rPr>
      </w:pPr>
    </w:p>
    <w:p w14:paraId="66CF129E" w14:textId="1BD02C9B" w:rsidR="0010036E" w:rsidRPr="00294A49" w:rsidRDefault="0010036E" w:rsidP="001916E9">
      <w:pPr>
        <w:spacing w:after="0" w:line="240" w:lineRule="auto"/>
        <w:jc w:val="both"/>
        <w:rPr>
          <w:rFonts w:cstheme="minorHAnsi"/>
          <w:b/>
          <w:bCs/>
          <w:color w:val="0070C0"/>
          <w:sz w:val="28"/>
          <w:szCs w:val="28"/>
        </w:rPr>
      </w:pPr>
      <w:r w:rsidRPr="00294A49">
        <w:rPr>
          <w:rFonts w:cstheme="minorHAnsi"/>
          <w:b/>
          <w:bCs/>
          <w:color w:val="0070C0"/>
          <w:sz w:val="28"/>
          <w:szCs w:val="28"/>
        </w:rPr>
        <w:t>A DIFFERENT PERSPECTIVE FROM THE GEORGIA LEGAL SERVICES</w:t>
      </w:r>
    </w:p>
    <w:p w14:paraId="29543EAC" w14:textId="77777777" w:rsidR="0010036E" w:rsidRPr="00030419" w:rsidRDefault="0010036E" w:rsidP="001916E9">
      <w:pPr>
        <w:spacing w:after="0" w:line="240" w:lineRule="auto"/>
        <w:jc w:val="both"/>
        <w:rPr>
          <w:rFonts w:cstheme="minorHAnsi"/>
          <w:color w:val="0070C0"/>
          <w:sz w:val="32"/>
          <w:szCs w:val="32"/>
        </w:rPr>
      </w:pPr>
    </w:p>
    <w:p w14:paraId="17369B0E" w14:textId="730EAA54" w:rsidR="0010036E" w:rsidRDefault="0010036E" w:rsidP="0010036E">
      <w:pPr>
        <w:spacing w:after="0" w:line="240" w:lineRule="auto"/>
        <w:jc w:val="both"/>
        <w:rPr>
          <w:rFonts w:eastAsia="Times New Roman" w:cstheme="minorHAnsi"/>
          <w:sz w:val="24"/>
          <w:szCs w:val="24"/>
        </w:rPr>
      </w:pPr>
      <w:r w:rsidRPr="0010036E">
        <w:rPr>
          <w:rFonts w:eastAsia="Times New Roman" w:cstheme="minorHAnsi"/>
          <w:sz w:val="24"/>
          <w:szCs w:val="24"/>
        </w:rPr>
        <w:t>G</w:t>
      </w:r>
      <w:r>
        <w:rPr>
          <w:rFonts w:eastAsia="Times New Roman" w:cstheme="minorHAnsi"/>
          <w:sz w:val="24"/>
          <w:szCs w:val="24"/>
        </w:rPr>
        <w:t xml:space="preserve">eorgia </w:t>
      </w:r>
      <w:r w:rsidRPr="0010036E">
        <w:rPr>
          <w:rFonts w:eastAsia="Times New Roman" w:cstheme="minorHAnsi"/>
          <w:sz w:val="24"/>
          <w:szCs w:val="24"/>
        </w:rPr>
        <w:t>L</w:t>
      </w:r>
      <w:r>
        <w:rPr>
          <w:rFonts w:eastAsia="Times New Roman" w:cstheme="minorHAnsi"/>
          <w:sz w:val="24"/>
          <w:szCs w:val="24"/>
        </w:rPr>
        <w:t xml:space="preserve">egal </w:t>
      </w:r>
      <w:r w:rsidRPr="0010036E">
        <w:rPr>
          <w:rFonts w:eastAsia="Times New Roman" w:cstheme="minorHAnsi"/>
          <w:sz w:val="24"/>
          <w:szCs w:val="24"/>
        </w:rPr>
        <w:t>S</w:t>
      </w:r>
      <w:r>
        <w:rPr>
          <w:rFonts w:eastAsia="Times New Roman" w:cstheme="minorHAnsi"/>
          <w:sz w:val="24"/>
          <w:szCs w:val="24"/>
        </w:rPr>
        <w:t xml:space="preserve">ervices </w:t>
      </w:r>
      <w:r w:rsidRPr="0010036E">
        <w:rPr>
          <w:rFonts w:eastAsia="Times New Roman" w:cstheme="minorHAnsi"/>
          <w:sz w:val="24"/>
          <w:szCs w:val="24"/>
        </w:rPr>
        <w:t>P</w:t>
      </w:r>
      <w:r w:rsidR="002C0A7B">
        <w:rPr>
          <w:rFonts w:eastAsia="Times New Roman" w:cstheme="minorHAnsi"/>
          <w:sz w:val="24"/>
          <w:szCs w:val="24"/>
        </w:rPr>
        <w:t>rogram</w:t>
      </w:r>
      <w:r w:rsidRPr="0010036E">
        <w:rPr>
          <w:rFonts w:eastAsia="Times New Roman" w:cstheme="minorHAnsi"/>
          <w:sz w:val="24"/>
          <w:szCs w:val="24"/>
        </w:rPr>
        <w:t>’s</w:t>
      </w:r>
      <w:r w:rsidR="002C0A7B">
        <w:rPr>
          <w:rFonts w:eastAsia="Times New Roman" w:cstheme="minorHAnsi"/>
          <w:sz w:val="24"/>
          <w:szCs w:val="24"/>
        </w:rPr>
        <w:t xml:space="preserve"> (GLSP)</w:t>
      </w:r>
      <w:r w:rsidRPr="0010036E">
        <w:rPr>
          <w:rFonts w:eastAsia="Times New Roman" w:cstheme="minorHAnsi"/>
          <w:sz w:val="24"/>
          <w:szCs w:val="24"/>
        </w:rPr>
        <w:t xml:space="preserve"> housing work is guided by Matthew Desmond’s statement that: “Eviction is a cause, not simply a condition, of poverty.” GLSP’s legal work focuses on the representation of tenants in both subsidized housing and private rental housing.  They seek to preserve housing by raising legal defenses to evictions and improve housing quality by representing tenants seeking repairs. Let’s hear from GLSP on their perspective</w:t>
      </w:r>
      <w:r w:rsidR="002C0A7B">
        <w:rPr>
          <w:rFonts w:eastAsia="Times New Roman" w:cstheme="minorHAnsi"/>
          <w:sz w:val="24"/>
          <w:szCs w:val="24"/>
        </w:rPr>
        <w:t>.</w:t>
      </w:r>
    </w:p>
    <w:p w14:paraId="05A93674" w14:textId="77777777" w:rsidR="00294A49" w:rsidRDefault="00294A49" w:rsidP="0010036E">
      <w:pPr>
        <w:spacing w:after="0" w:line="240" w:lineRule="auto"/>
        <w:jc w:val="both"/>
        <w:rPr>
          <w:rFonts w:cstheme="minorHAnsi"/>
          <w:color w:val="0070C0"/>
          <w:sz w:val="28"/>
          <w:szCs w:val="28"/>
        </w:rPr>
      </w:pPr>
    </w:p>
    <w:p w14:paraId="40E537EA" w14:textId="42ABBE3E" w:rsidR="002C0A7B" w:rsidRPr="00294A49" w:rsidRDefault="002C0A7B" w:rsidP="0010036E">
      <w:pPr>
        <w:spacing w:after="0" w:line="240" w:lineRule="auto"/>
        <w:jc w:val="both"/>
        <w:rPr>
          <w:rFonts w:cstheme="minorHAnsi"/>
          <w:b/>
          <w:bCs/>
          <w:color w:val="0070C0"/>
          <w:sz w:val="28"/>
          <w:szCs w:val="28"/>
        </w:rPr>
      </w:pPr>
      <w:r w:rsidRPr="00294A49">
        <w:rPr>
          <w:rFonts w:cstheme="minorHAnsi"/>
          <w:b/>
          <w:bCs/>
          <w:color w:val="0070C0"/>
          <w:sz w:val="28"/>
          <w:szCs w:val="28"/>
        </w:rPr>
        <w:lastRenderedPageBreak/>
        <w:t>TRACS TRIUMPH:  MASTERING SUBMISSIONS, ERRORS AND IMAX NAVIGATION</w:t>
      </w:r>
    </w:p>
    <w:p w14:paraId="1EE12644" w14:textId="77777777" w:rsidR="00030419" w:rsidRPr="00294A49" w:rsidRDefault="002C0A7B" w:rsidP="0010036E">
      <w:pPr>
        <w:spacing w:after="0" w:line="240" w:lineRule="auto"/>
        <w:jc w:val="both"/>
        <w:rPr>
          <w:rFonts w:cstheme="minorHAnsi"/>
          <w:b/>
          <w:bCs/>
          <w:color w:val="0070C0"/>
          <w:sz w:val="28"/>
          <w:szCs w:val="28"/>
        </w:rPr>
      </w:pPr>
      <w:r w:rsidRPr="00294A49">
        <w:rPr>
          <w:rFonts w:cstheme="minorHAnsi"/>
          <w:b/>
          <w:bCs/>
          <w:color w:val="0070C0"/>
          <w:sz w:val="28"/>
          <w:szCs w:val="28"/>
        </w:rPr>
        <w:t>CYBER SECURITY:  BEST PRACTICES IN THE WORKPLACE</w:t>
      </w:r>
    </w:p>
    <w:p w14:paraId="5F112A26" w14:textId="71B098C1" w:rsidR="002C0A7B" w:rsidRPr="00294A49" w:rsidRDefault="002C0A7B" w:rsidP="0010036E">
      <w:pPr>
        <w:spacing w:after="0" w:line="240" w:lineRule="auto"/>
        <w:jc w:val="both"/>
        <w:rPr>
          <w:rFonts w:cstheme="minorHAnsi"/>
          <w:b/>
          <w:bCs/>
          <w:color w:val="0070C0"/>
          <w:sz w:val="28"/>
          <w:szCs w:val="28"/>
        </w:rPr>
      </w:pPr>
      <w:r w:rsidRPr="00294A49">
        <w:rPr>
          <w:rFonts w:cstheme="minorHAnsi"/>
          <w:b/>
          <w:bCs/>
          <w:color w:val="0070C0"/>
          <w:sz w:val="28"/>
          <w:szCs w:val="28"/>
        </w:rPr>
        <w:t>HOMELAND SECURITY:  CISSA</w:t>
      </w:r>
    </w:p>
    <w:p w14:paraId="7A743862" w14:textId="77777777" w:rsidR="002C0A7B" w:rsidRPr="00294A49" w:rsidRDefault="002C0A7B" w:rsidP="0010036E">
      <w:pPr>
        <w:spacing w:after="0" w:line="240" w:lineRule="auto"/>
        <w:jc w:val="both"/>
        <w:rPr>
          <w:rFonts w:cstheme="minorHAnsi"/>
          <w:b/>
          <w:bCs/>
          <w:color w:val="0070C0"/>
          <w:sz w:val="28"/>
          <w:szCs w:val="28"/>
        </w:rPr>
      </w:pPr>
    </w:p>
    <w:p w14:paraId="465B6965" w14:textId="77777777" w:rsidR="002C0A7B" w:rsidRPr="002C0A7B" w:rsidRDefault="002C0A7B" w:rsidP="002C0A7B">
      <w:pPr>
        <w:spacing w:after="0" w:line="240" w:lineRule="auto"/>
        <w:jc w:val="both"/>
        <w:rPr>
          <w:rFonts w:eastAsia="Times New Roman" w:cstheme="minorHAnsi"/>
          <w:sz w:val="24"/>
          <w:szCs w:val="24"/>
        </w:rPr>
      </w:pPr>
      <w:r w:rsidRPr="002C0A7B">
        <w:rPr>
          <w:rFonts w:eastAsia="Times New Roman" w:cstheme="minorHAnsi"/>
          <w:sz w:val="24"/>
          <w:szCs w:val="24"/>
        </w:rPr>
        <w:t xml:space="preserve">Session Description:  Unlock the </w:t>
      </w:r>
      <w:r w:rsidRPr="002C0A7B">
        <w:rPr>
          <w:rFonts w:eastAsia="Times New Roman" w:cstheme="minorHAnsi"/>
          <w:b/>
          <w:bCs/>
          <w:sz w:val="24"/>
          <w:szCs w:val="24"/>
        </w:rPr>
        <w:t>power of TRACS</w:t>
      </w:r>
      <w:r w:rsidRPr="002C0A7B">
        <w:rPr>
          <w:rFonts w:eastAsia="Times New Roman" w:cstheme="minorHAnsi"/>
          <w:sz w:val="24"/>
          <w:szCs w:val="24"/>
        </w:rPr>
        <w:t xml:space="preserve"> and </w:t>
      </w:r>
      <w:r w:rsidRPr="002C0A7B">
        <w:rPr>
          <w:rFonts w:eastAsia="Times New Roman" w:cstheme="minorHAnsi"/>
          <w:b/>
          <w:bCs/>
          <w:sz w:val="24"/>
          <w:szCs w:val="24"/>
        </w:rPr>
        <w:t>IMAX</w:t>
      </w:r>
      <w:r w:rsidRPr="002C0A7B">
        <w:rPr>
          <w:rFonts w:eastAsia="Times New Roman" w:cstheme="minorHAnsi"/>
          <w:sz w:val="24"/>
          <w:szCs w:val="24"/>
        </w:rPr>
        <w:t xml:space="preserve"> with this essential training designed to streamline your </w:t>
      </w:r>
      <w:r w:rsidRPr="002C0A7B">
        <w:rPr>
          <w:rFonts w:eastAsia="Times New Roman" w:cstheme="minorHAnsi"/>
          <w:b/>
          <w:bCs/>
          <w:sz w:val="24"/>
          <w:szCs w:val="24"/>
        </w:rPr>
        <w:t>HUD compliance processes</w:t>
      </w:r>
      <w:r w:rsidRPr="002C0A7B">
        <w:rPr>
          <w:rFonts w:eastAsia="Times New Roman" w:cstheme="minorHAnsi"/>
          <w:sz w:val="24"/>
          <w:szCs w:val="24"/>
        </w:rPr>
        <w:t xml:space="preserve">! This session will break down the </w:t>
      </w:r>
      <w:r w:rsidRPr="002C0A7B">
        <w:rPr>
          <w:rFonts w:eastAsia="Times New Roman" w:cstheme="minorHAnsi"/>
          <w:b/>
          <w:bCs/>
          <w:sz w:val="24"/>
          <w:szCs w:val="24"/>
        </w:rPr>
        <w:t>Tenant Rental Assistance Certification System (TRACS)</w:t>
      </w:r>
      <w:r w:rsidRPr="002C0A7B">
        <w:rPr>
          <w:rFonts w:eastAsia="Times New Roman" w:cstheme="minorHAnsi"/>
          <w:sz w:val="24"/>
          <w:szCs w:val="24"/>
        </w:rPr>
        <w:t xml:space="preserve"> and equip you with the knowledge to </w:t>
      </w:r>
      <w:r w:rsidRPr="002C0A7B">
        <w:rPr>
          <w:rFonts w:eastAsia="Times New Roman" w:cstheme="minorHAnsi"/>
          <w:b/>
          <w:bCs/>
          <w:sz w:val="24"/>
          <w:szCs w:val="24"/>
        </w:rPr>
        <w:t>confidently manage submissions, resolve errors, and optimize IMAX functionalities</w:t>
      </w:r>
      <w:r w:rsidRPr="002C0A7B">
        <w:rPr>
          <w:rFonts w:eastAsia="Times New Roman" w:cstheme="minorHAnsi"/>
          <w:sz w:val="24"/>
          <w:szCs w:val="24"/>
        </w:rPr>
        <w:t>.</w:t>
      </w:r>
    </w:p>
    <w:p w14:paraId="2DEF14F6" w14:textId="77777777" w:rsidR="002C0A7B" w:rsidRDefault="002C0A7B" w:rsidP="002C0A7B">
      <w:pPr>
        <w:spacing w:after="0" w:line="240" w:lineRule="auto"/>
        <w:jc w:val="both"/>
        <w:rPr>
          <w:rFonts w:eastAsia="Times New Roman" w:cstheme="minorHAnsi"/>
          <w:sz w:val="24"/>
          <w:szCs w:val="24"/>
        </w:rPr>
      </w:pPr>
    </w:p>
    <w:p w14:paraId="3BE71325" w14:textId="4524C039" w:rsidR="002C0A7B" w:rsidRPr="002C0A7B" w:rsidRDefault="002C0A7B" w:rsidP="002C0A7B">
      <w:pPr>
        <w:spacing w:after="0" w:line="240" w:lineRule="auto"/>
        <w:jc w:val="both"/>
        <w:rPr>
          <w:rFonts w:eastAsia="Times New Roman" w:cstheme="minorHAnsi"/>
          <w:sz w:val="24"/>
          <w:szCs w:val="24"/>
        </w:rPr>
      </w:pPr>
      <w:r w:rsidRPr="002C0A7B">
        <w:rPr>
          <w:rFonts w:eastAsia="Times New Roman" w:cstheme="minorHAnsi"/>
          <w:sz w:val="24"/>
          <w:szCs w:val="24"/>
        </w:rPr>
        <w:t>What you'll learn:</w:t>
      </w:r>
    </w:p>
    <w:p w14:paraId="2AD648E9" w14:textId="0839B21E" w:rsidR="002C0A7B" w:rsidRPr="002C0A7B" w:rsidRDefault="002C0A7B" w:rsidP="002C0A7B">
      <w:pPr>
        <w:spacing w:after="0" w:line="240" w:lineRule="auto"/>
        <w:rPr>
          <w:rFonts w:ascii="Times New Roman" w:eastAsia="Times New Roman" w:hAnsi="Times New Roman" w:cs="Times New Roman"/>
          <w:sz w:val="24"/>
          <w:szCs w:val="24"/>
        </w:rPr>
      </w:pPr>
      <w:r w:rsidRPr="002C0A7B">
        <w:rPr>
          <w:rFonts w:ascii="Segoe UI Emoji" w:eastAsia="Times New Roman" w:hAnsi="Segoe UI Emoji" w:cs="Segoe UI Emoji"/>
          <w:sz w:val="24"/>
          <w:szCs w:val="24"/>
        </w:rPr>
        <w:t>✅</w:t>
      </w:r>
      <w:r w:rsidRPr="002C0A7B">
        <w:rPr>
          <w:rFonts w:ascii="Times New Roman" w:eastAsia="Times New Roman" w:hAnsi="Times New Roman" w:cs="Times New Roman"/>
          <w:sz w:val="24"/>
          <w:szCs w:val="24"/>
        </w:rPr>
        <w:t xml:space="preserve"> The role of TRACS in subsidy compliance</w:t>
      </w:r>
      <w:r w:rsidRPr="002C0A7B">
        <w:rPr>
          <w:rFonts w:ascii="Times New Roman" w:eastAsia="Times New Roman" w:hAnsi="Times New Roman" w:cs="Times New Roman"/>
          <w:sz w:val="24"/>
          <w:szCs w:val="24"/>
        </w:rPr>
        <w:br/>
      </w:r>
      <w:r w:rsidRPr="002C0A7B">
        <w:rPr>
          <w:rFonts w:ascii="Segoe UI Emoji" w:eastAsia="Times New Roman" w:hAnsi="Segoe UI Emoji" w:cs="Segoe UI Emoji"/>
          <w:sz w:val="24"/>
          <w:szCs w:val="24"/>
        </w:rPr>
        <w:t>✅</w:t>
      </w:r>
      <w:r w:rsidRPr="002C0A7B">
        <w:rPr>
          <w:rFonts w:ascii="Times New Roman" w:eastAsia="Times New Roman" w:hAnsi="Times New Roman" w:cs="Times New Roman"/>
          <w:sz w:val="24"/>
          <w:szCs w:val="24"/>
        </w:rPr>
        <w:t xml:space="preserve"> Step-by-step guidance on </w:t>
      </w:r>
      <w:r w:rsidRPr="002C0A7B">
        <w:rPr>
          <w:rFonts w:ascii="Times New Roman" w:eastAsia="Times New Roman" w:hAnsi="Times New Roman" w:cs="Times New Roman"/>
          <w:b/>
          <w:bCs/>
          <w:sz w:val="24"/>
          <w:szCs w:val="24"/>
        </w:rPr>
        <w:t>TRACS submissions</w:t>
      </w:r>
      <w:r w:rsidRPr="002C0A7B">
        <w:rPr>
          <w:rFonts w:ascii="Times New Roman" w:eastAsia="Times New Roman" w:hAnsi="Times New Roman" w:cs="Times New Roman"/>
          <w:sz w:val="24"/>
          <w:szCs w:val="24"/>
        </w:rPr>
        <w:t xml:space="preserve"> and reporting</w:t>
      </w:r>
      <w:r w:rsidRPr="002C0A7B">
        <w:rPr>
          <w:rFonts w:ascii="Times New Roman" w:eastAsia="Times New Roman" w:hAnsi="Times New Roman" w:cs="Times New Roman"/>
          <w:sz w:val="24"/>
          <w:szCs w:val="24"/>
        </w:rPr>
        <w:br/>
      </w:r>
      <w:r w:rsidRPr="002C0A7B">
        <w:rPr>
          <w:rFonts w:ascii="Segoe UI Emoji" w:eastAsia="Times New Roman" w:hAnsi="Segoe UI Emoji" w:cs="Segoe UI Emoji"/>
          <w:sz w:val="24"/>
          <w:szCs w:val="24"/>
        </w:rPr>
        <w:t>✅</w:t>
      </w:r>
      <w:r w:rsidRPr="002C0A7B">
        <w:rPr>
          <w:rFonts w:ascii="Times New Roman" w:eastAsia="Times New Roman" w:hAnsi="Times New Roman" w:cs="Times New Roman"/>
          <w:sz w:val="24"/>
          <w:szCs w:val="24"/>
        </w:rPr>
        <w:t xml:space="preserve"> How to </w:t>
      </w:r>
      <w:r w:rsidRPr="002C0A7B">
        <w:rPr>
          <w:rFonts w:ascii="Times New Roman" w:eastAsia="Times New Roman" w:hAnsi="Times New Roman" w:cs="Times New Roman"/>
          <w:b/>
          <w:bCs/>
          <w:sz w:val="24"/>
          <w:szCs w:val="24"/>
        </w:rPr>
        <w:t>identify, troubleshoot, and resolve errors</w:t>
      </w:r>
      <w:r w:rsidRPr="002C0A7B">
        <w:rPr>
          <w:rFonts w:ascii="Times New Roman" w:eastAsia="Times New Roman" w:hAnsi="Times New Roman" w:cs="Times New Roman"/>
          <w:sz w:val="24"/>
          <w:szCs w:val="24"/>
        </w:rPr>
        <w:t xml:space="preserve"> efficiently</w:t>
      </w:r>
      <w:r w:rsidRPr="002C0A7B">
        <w:rPr>
          <w:rFonts w:ascii="Times New Roman" w:eastAsia="Times New Roman" w:hAnsi="Times New Roman" w:cs="Times New Roman"/>
          <w:sz w:val="24"/>
          <w:szCs w:val="24"/>
        </w:rPr>
        <w:br/>
      </w:r>
      <w:r w:rsidRPr="002C0A7B">
        <w:rPr>
          <w:rFonts w:ascii="Segoe UI Emoji" w:eastAsia="Times New Roman" w:hAnsi="Segoe UI Emoji" w:cs="Segoe UI Emoji"/>
          <w:sz w:val="24"/>
          <w:szCs w:val="24"/>
        </w:rPr>
        <w:t>✅</w:t>
      </w:r>
      <w:r w:rsidRPr="002C0A7B">
        <w:rPr>
          <w:rFonts w:ascii="Times New Roman" w:eastAsia="Times New Roman" w:hAnsi="Times New Roman" w:cs="Times New Roman"/>
          <w:sz w:val="24"/>
          <w:szCs w:val="24"/>
        </w:rPr>
        <w:t xml:space="preserve"> Navigating </w:t>
      </w:r>
      <w:r w:rsidRPr="002C0A7B">
        <w:rPr>
          <w:rFonts w:ascii="Times New Roman" w:eastAsia="Times New Roman" w:hAnsi="Times New Roman" w:cs="Times New Roman"/>
          <w:b/>
          <w:bCs/>
          <w:sz w:val="24"/>
          <w:szCs w:val="24"/>
        </w:rPr>
        <w:t>IMAX</w:t>
      </w:r>
      <w:r w:rsidRPr="002C0A7B">
        <w:rPr>
          <w:rFonts w:ascii="Times New Roman" w:eastAsia="Times New Roman" w:hAnsi="Times New Roman" w:cs="Times New Roman"/>
          <w:sz w:val="24"/>
          <w:szCs w:val="24"/>
        </w:rPr>
        <w:t xml:space="preserve"> for seamless communication and compliance tracking</w:t>
      </w:r>
      <w:r w:rsidRPr="002C0A7B">
        <w:rPr>
          <w:rFonts w:ascii="Times New Roman" w:eastAsia="Times New Roman" w:hAnsi="Times New Roman" w:cs="Times New Roman"/>
          <w:sz w:val="24"/>
          <w:szCs w:val="24"/>
        </w:rPr>
        <w:br/>
      </w:r>
      <w:r w:rsidRPr="002C0A7B">
        <w:rPr>
          <w:rFonts w:ascii="Segoe UI Emoji" w:eastAsia="Times New Roman" w:hAnsi="Segoe UI Emoji" w:cs="Segoe UI Emoji"/>
          <w:sz w:val="24"/>
          <w:szCs w:val="24"/>
        </w:rPr>
        <w:t>✅</w:t>
      </w:r>
      <w:r w:rsidRPr="002C0A7B">
        <w:rPr>
          <w:rFonts w:ascii="Times New Roman" w:eastAsia="Times New Roman" w:hAnsi="Times New Roman" w:cs="Times New Roman"/>
          <w:sz w:val="24"/>
          <w:szCs w:val="24"/>
        </w:rPr>
        <w:t xml:space="preserve"> Best practices for avoiding common mistakes and maintaining compliance</w:t>
      </w:r>
    </w:p>
    <w:p w14:paraId="79B7DDA5" w14:textId="77777777" w:rsidR="002C0A7B" w:rsidRPr="002C0A7B" w:rsidRDefault="002C0A7B" w:rsidP="002C0A7B">
      <w:pPr>
        <w:spacing w:after="0" w:line="240" w:lineRule="auto"/>
        <w:rPr>
          <w:rFonts w:ascii="Times New Roman" w:eastAsia="Times New Roman" w:hAnsi="Times New Roman" w:cs="Times New Roman"/>
          <w:sz w:val="24"/>
          <w:szCs w:val="24"/>
        </w:rPr>
      </w:pPr>
      <w:r w:rsidRPr="002C0A7B">
        <w:rPr>
          <w:rFonts w:ascii="Segoe UI Emoji" w:eastAsia="Times New Roman" w:hAnsi="Segoe UI Emoji" w:cs="Segoe UI Emoji"/>
          <w:sz w:val="24"/>
          <w:szCs w:val="24"/>
        </w:rPr>
        <w:t>✅</w:t>
      </w:r>
      <w:r w:rsidRPr="002C0A7B">
        <w:rPr>
          <w:rFonts w:ascii="Times New Roman" w:eastAsia="Times New Roman" w:hAnsi="Times New Roman" w:cs="Times New Roman"/>
          <w:sz w:val="24"/>
          <w:szCs w:val="24"/>
        </w:rPr>
        <w:t xml:space="preserve"> Best practices for improving cyber security </w:t>
      </w:r>
    </w:p>
    <w:p w14:paraId="1DBEFC54" w14:textId="77777777" w:rsidR="002C0A7B" w:rsidRPr="002C0A7B" w:rsidRDefault="002C0A7B" w:rsidP="002C0A7B">
      <w:pPr>
        <w:spacing w:before="100" w:beforeAutospacing="1" w:after="100" w:afterAutospacing="1" w:line="240" w:lineRule="auto"/>
        <w:jc w:val="both"/>
        <w:rPr>
          <w:rFonts w:ascii="Times New Roman" w:eastAsia="Times New Roman" w:hAnsi="Times New Roman" w:cs="Times New Roman"/>
          <w:sz w:val="24"/>
          <w:szCs w:val="24"/>
        </w:rPr>
      </w:pPr>
      <w:r w:rsidRPr="002C0A7B">
        <w:rPr>
          <w:rFonts w:ascii="Times New Roman" w:eastAsia="Times New Roman" w:hAnsi="Times New Roman" w:cs="Times New Roman"/>
          <w:sz w:val="24"/>
          <w:szCs w:val="24"/>
        </w:rPr>
        <w:t xml:space="preserve">Whether you're a </w:t>
      </w:r>
      <w:r w:rsidRPr="002C0A7B">
        <w:rPr>
          <w:rFonts w:ascii="Times New Roman" w:eastAsia="Times New Roman" w:hAnsi="Times New Roman" w:cs="Times New Roman"/>
          <w:b/>
          <w:bCs/>
          <w:sz w:val="24"/>
          <w:szCs w:val="24"/>
        </w:rPr>
        <w:t>new user</w:t>
      </w:r>
      <w:r w:rsidRPr="002C0A7B">
        <w:rPr>
          <w:rFonts w:ascii="Times New Roman" w:eastAsia="Times New Roman" w:hAnsi="Times New Roman" w:cs="Times New Roman"/>
          <w:sz w:val="24"/>
          <w:szCs w:val="24"/>
        </w:rPr>
        <w:t xml:space="preserve"> or looking to refine your expertise, this session will help you </w:t>
      </w:r>
      <w:r w:rsidRPr="002C0A7B">
        <w:rPr>
          <w:rFonts w:ascii="Times New Roman" w:eastAsia="Times New Roman" w:hAnsi="Times New Roman" w:cs="Times New Roman"/>
          <w:b/>
          <w:bCs/>
          <w:sz w:val="24"/>
          <w:szCs w:val="24"/>
        </w:rPr>
        <w:t>boost accuracy, minimize delays, and ensure flawless reporting</w:t>
      </w:r>
      <w:r w:rsidRPr="002C0A7B">
        <w:rPr>
          <w:rFonts w:ascii="Times New Roman" w:eastAsia="Times New Roman" w:hAnsi="Times New Roman" w:cs="Times New Roman"/>
          <w:sz w:val="24"/>
          <w:szCs w:val="24"/>
        </w:rPr>
        <w:t xml:space="preserve"> in TRACS!</w:t>
      </w:r>
    </w:p>
    <w:p w14:paraId="489E94AC" w14:textId="5594598E" w:rsidR="002C0A7B" w:rsidRPr="00294A49" w:rsidRDefault="002C0A7B" w:rsidP="0010036E">
      <w:pPr>
        <w:spacing w:after="0" w:line="240" w:lineRule="auto"/>
        <w:jc w:val="both"/>
        <w:rPr>
          <w:rFonts w:cstheme="minorHAnsi"/>
          <w:b/>
          <w:bCs/>
          <w:color w:val="0070C0"/>
          <w:sz w:val="28"/>
          <w:szCs w:val="28"/>
        </w:rPr>
      </w:pPr>
      <w:r w:rsidRPr="00294A49">
        <w:rPr>
          <w:rFonts w:cstheme="minorHAnsi"/>
          <w:b/>
          <w:bCs/>
          <w:color w:val="0070C0"/>
          <w:sz w:val="28"/>
          <w:szCs w:val="28"/>
        </w:rPr>
        <w:t>HUD 4350.3 UNLOCKED: MASTERING HUD INCOME CALCULAITON AND VERIFICATION</w:t>
      </w:r>
    </w:p>
    <w:p w14:paraId="73D7906D" w14:textId="58EF724D" w:rsidR="002C0A7B" w:rsidRPr="00F379AD" w:rsidRDefault="002C0A7B" w:rsidP="002C0A7B">
      <w:pPr>
        <w:pStyle w:val="NormalWeb"/>
        <w:jc w:val="both"/>
        <w:rPr>
          <w:b/>
          <w:bCs/>
        </w:rPr>
      </w:pPr>
      <w:r w:rsidRPr="00F379AD">
        <w:t xml:space="preserve">Navigate the complexities of </w:t>
      </w:r>
      <w:r w:rsidRPr="00F379AD">
        <w:rPr>
          <w:rStyle w:val="Strong"/>
        </w:rPr>
        <w:t xml:space="preserve">HUD defined income </w:t>
      </w:r>
      <w:r w:rsidRPr="00F379AD">
        <w:t xml:space="preserve">with confidence! This session will provide a deep dive into </w:t>
      </w:r>
      <w:r w:rsidRPr="00F379AD">
        <w:rPr>
          <w:rStyle w:val="Strong"/>
        </w:rPr>
        <w:t xml:space="preserve">all things income related!  </w:t>
      </w:r>
      <w:r w:rsidRPr="00F379AD">
        <w:rPr>
          <w:rStyle w:val="Strong"/>
          <w:b w:val="0"/>
          <w:bCs w:val="0"/>
        </w:rPr>
        <w:t xml:space="preserve">Join us as we review income inclusions and exclusions, talk through best practices for verifying and calculating income, and work through a real case study to put our newfound knowledge into practice.   </w:t>
      </w:r>
    </w:p>
    <w:p w14:paraId="2FCC8CB3" w14:textId="77777777" w:rsidR="002C0A7B" w:rsidRDefault="002C0A7B" w:rsidP="002C0A7B">
      <w:pPr>
        <w:pStyle w:val="NormalWeb"/>
      </w:pPr>
      <w:r>
        <w:t>Key takeaways include:</w:t>
      </w:r>
      <w:r>
        <w:br/>
      </w:r>
      <w:r>
        <w:rPr>
          <w:rFonts w:ascii="Segoe UI Emoji" w:hAnsi="Segoe UI Emoji" w:cs="Segoe UI Emoji"/>
        </w:rPr>
        <w:t>✅</w:t>
      </w:r>
      <w:r>
        <w:t xml:space="preserve"> </w:t>
      </w:r>
      <w:r>
        <w:rPr>
          <w:rStyle w:val="Strong"/>
        </w:rPr>
        <w:t>Income Calculations:</w:t>
      </w:r>
      <w:r>
        <w:t xml:space="preserve"> Understanding what HUD considers to be income and what’s specifically excluded from income.</w:t>
      </w:r>
      <w:r>
        <w:br/>
      </w:r>
      <w:r>
        <w:rPr>
          <w:rFonts w:ascii="Segoe UI Emoji" w:hAnsi="Segoe UI Emoji" w:cs="Segoe UI Emoji"/>
        </w:rPr>
        <w:t>✅</w:t>
      </w:r>
      <w:r>
        <w:t xml:space="preserve"> </w:t>
      </w:r>
      <w:r>
        <w:rPr>
          <w:rStyle w:val="Strong"/>
        </w:rPr>
        <w:t>Verification &amp; Documentation:</w:t>
      </w:r>
      <w:r>
        <w:t xml:space="preserve"> Best practices to ensure compliance and avoid findings in verifying a household’s income.</w:t>
      </w:r>
      <w:r>
        <w:br/>
      </w:r>
      <w:r>
        <w:rPr>
          <w:rFonts w:ascii="Segoe UI Emoji" w:hAnsi="Segoe UI Emoji" w:cs="Segoe UI Emoji"/>
        </w:rPr>
        <w:t>✅</w:t>
      </w:r>
      <w:r>
        <w:t xml:space="preserve"> </w:t>
      </w:r>
      <w:r>
        <w:rPr>
          <w:rStyle w:val="Strong"/>
        </w:rPr>
        <w:t>Common Compliance Pitfalls:</w:t>
      </w:r>
      <w:r>
        <w:t xml:space="preserve"> Real-world examples and solutions to avoid costly mistakes</w:t>
      </w:r>
    </w:p>
    <w:p w14:paraId="553E8678" w14:textId="77777777" w:rsidR="002C0A7B" w:rsidRDefault="002C0A7B" w:rsidP="002C0A7B">
      <w:pPr>
        <w:pStyle w:val="NormalWeb"/>
        <w:jc w:val="both"/>
      </w:pPr>
      <w:r>
        <w:t xml:space="preserve">Perfect for property managers, compliance specialists, and housing professionals, this session will equip you with the tools to </w:t>
      </w:r>
      <w:r>
        <w:rPr>
          <w:rStyle w:val="Strong"/>
        </w:rPr>
        <w:t>accurately determine eligibility, enforce fair policies, and maintain audit-ready files</w:t>
      </w:r>
      <w:r>
        <w:t>!</w:t>
      </w:r>
    </w:p>
    <w:p w14:paraId="1FB6685E" w14:textId="77777777" w:rsidR="00294A49" w:rsidRDefault="00294A49" w:rsidP="002C0A7B">
      <w:pPr>
        <w:spacing w:after="0" w:line="240" w:lineRule="auto"/>
        <w:jc w:val="both"/>
        <w:rPr>
          <w:rFonts w:cstheme="minorHAnsi"/>
          <w:color w:val="0070C0"/>
          <w:sz w:val="28"/>
          <w:szCs w:val="28"/>
        </w:rPr>
      </w:pPr>
    </w:p>
    <w:p w14:paraId="18AF620A" w14:textId="77777777" w:rsidR="00294A49" w:rsidRDefault="00294A49" w:rsidP="002C0A7B">
      <w:pPr>
        <w:spacing w:after="0" w:line="240" w:lineRule="auto"/>
        <w:jc w:val="both"/>
        <w:rPr>
          <w:rFonts w:cstheme="minorHAnsi"/>
          <w:color w:val="0070C0"/>
          <w:sz w:val="28"/>
          <w:szCs w:val="28"/>
        </w:rPr>
      </w:pPr>
    </w:p>
    <w:p w14:paraId="7BDB7EF7" w14:textId="33CE9ED0" w:rsidR="002C0A7B" w:rsidRPr="00294A49" w:rsidRDefault="002C0A7B" w:rsidP="002C0A7B">
      <w:pPr>
        <w:spacing w:after="0" w:line="240" w:lineRule="auto"/>
        <w:jc w:val="both"/>
        <w:rPr>
          <w:rFonts w:cstheme="minorHAnsi"/>
          <w:b/>
          <w:bCs/>
          <w:color w:val="0070C0"/>
          <w:sz w:val="28"/>
          <w:szCs w:val="28"/>
        </w:rPr>
      </w:pPr>
      <w:r w:rsidRPr="00294A49">
        <w:rPr>
          <w:rFonts w:cstheme="minorHAnsi"/>
          <w:b/>
          <w:bCs/>
          <w:color w:val="0070C0"/>
          <w:sz w:val="28"/>
          <w:szCs w:val="28"/>
        </w:rPr>
        <w:lastRenderedPageBreak/>
        <w:t>HUD 4350.3 UNLOCKED:  MASTERING HUD ASSET CALCULAITON AND VERIFICATION</w:t>
      </w:r>
    </w:p>
    <w:p w14:paraId="3A408B6B" w14:textId="69206743" w:rsidR="002C0A7B" w:rsidRPr="002C0A7B" w:rsidRDefault="002C0A7B" w:rsidP="002C0A7B">
      <w:pPr>
        <w:pStyle w:val="NormalWeb"/>
        <w:jc w:val="both"/>
        <w:rPr>
          <w:rFonts w:asciiTheme="minorHAnsi" w:hAnsiTheme="minorHAnsi" w:cstheme="minorHAnsi"/>
          <w:b/>
          <w:bCs/>
        </w:rPr>
      </w:pPr>
      <w:r w:rsidRPr="002C0A7B">
        <w:rPr>
          <w:rFonts w:asciiTheme="minorHAnsi" w:hAnsiTheme="minorHAnsi" w:cstheme="minorHAnsi"/>
        </w:rPr>
        <w:t xml:space="preserve">Navigate the complexities of </w:t>
      </w:r>
      <w:r w:rsidRPr="002C0A7B">
        <w:rPr>
          <w:rStyle w:val="Strong"/>
          <w:rFonts w:asciiTheme="minorHAnsi" w:hAnsiTheme="minorHAnsi" w:cstheme="minorHAnsi"/>
        </w:rPr>
        <w:t xml:space="preserve">HUD defined Assets </w:t>
      </w:r>
      <w:r w:rsidRPr="002C0A7B">
        <w:rPr>
          <w:rFonts w:asciiTheme="minorHAnsi" w:hAnsiTheme="minorHAnsi" w:cstheme="minorHAnsi"/>
        </w:rPr>
        <w:t>with confidence! Join us for a comprehensive review of HUD’s asset inclusions and exclusions, based on current HUD regulations.  We’ll work through what HUD considers to be an asset, best practices for verifying assets, discuss the differences between current, imputed, and divested assets, and more!</w:t>
      </w:r>
    </w:p>
    <w:p w14:paraId="59314A8E" w14:textId="77777777" w:rsidR="002C0A7B" w:rsidRPr="002C0A7B" w:rsidRDefault="002C0A7B" w:rsidP="002C0A7B">
      <w:pPr>
        <w:pStyle w:val="NormalWeb"/>
        <w:rPr>
          <w:rFonts w:asciiTheme="minorHAnsi" w:hAnsiTheme="minorHAnsi" w:cstheme="minorHAnsi"/>
        </w:rPr>
      </w:pPr>
      <w:r w:rsidRPr="002C0A7B">
        <w:rPr>
          <w:rFonts w:asciiTheme="minorHAnsi" w:hAnsiTheme="minorHAnsi" w:cstheme="minorHAnsi"/>
        </w:rPr>
        <w:t>Key takeaways include:</w:t>
      </w:r>
      <w:r w:rsidRPr="002C0A7B">
        <w:rPr>
          <w:rFonts w:asciiTheme="minorHAnsi" w:hAnsiTheme="minorHAnsi" w:cstheme="minorHAnsi"/>
        </w:rPr>
        <w:br/>
      </w:r>
      <w:r w:rsidRPr="002C0A7B">
        <w:rPr>
          <w:rFonts w:ascii="Segoe UI Emoji" w:hAnsi="Segoe UI Emoji" w:cs="Segoe UI Emoji"/>
        </w:rPr>
        <w:t>✅</w:t>
      </w:r>
      <w:r w:rsidRPr="002C0A7B">
        <w:rPr>
          <w:rFonts w:asciiTheme="minorHAnsi" w:hAnsiTheme="minorHAnsi" w:cstheme="minorHAnsi"/>
        </w:rPr>
        <w:t xml:space="preserve"> </w:t>
      </w:r>
      <w:r w:rsidRPr="002C0A7B">
        <w:rPr>
          <w:rStyle w:val="Strong"/>
          <w:rFonts w:asciiTheme="minorHAnsi" w:hAnsiTheme="minorHAnsi" w:cstheme="minorHAnsi"/>
        </w:rPr>
        <w:t>Understanding assets:</w:t>
      </w:r>
      <w:r w:rsidRPr="002C0A7B">
        <w:rPr>
          <w:rFonts w:asciiTheme="minorHAnsi" w:hAnsiTheme="minorHAnsi" w:cstheme="minorHAnsi"/>
        </w:rPr>
        <w:t xml:space="preserve"> Come away with a clear understanding of what HUD considers to be an asset, and how assets fit in when determining tenant </w:t>
      </w:r>
      <w:proofErr w:type="spellStart"/>
      <w:r w:rsidRPr="002C0A7B">
        <w:rPr>
          <w:rFonts w:asciiTheme="minorHAnsi" w:hAnsiTheme="minorHAnsi" w:cstheme="minorHAnsi"/>
        </w:rPr>
        <w:t>eligibiity</w:t>
      </w:r>
      <w:proofErr w:type="spellEnd"/>
      <w:r w:rsidRPr="002C0A7B">
        <w:rPr>
          <w:rFonts w:asciiTheme="minorHAnsi" w:hAnsiTheme="minorHAnsi" w:cstheme="minorHAnsi"/>
        </w:rPr>
        <w:t>.</w:t>
      </w:r>
      <w:r w:rsidRPr="002C0A7B">
        <w:rPr>
          <w:rFonts w:asciiTheme="minorHAnsi" w:hAnsiTheme="minorHAnsi" w:cstheme="minorHAnsi"/>
        </w:rPr>
        <w:br/>
      </w:r>
      <w:r w:rsidRPr="002C0A7B">
        <w:rPr>
          <w:rFonts w:ascii="Segoe UI Emoji" w:hAnsi="Segoe UI Emoji" w:cs="Segoe UI Emoji"/>
        </w:rPr>
        <w:t>✅</w:t>
      </w:r>
      <w:r w:rsidRPr="002C0A7B">
        <w:rPr>
          <w:rFonts w:asciiTheme="minorHAnsi" w:hAnsiTheme="minorHAnsi" w:cstheme="minorHAnsi"/>
        </w:rPr>
        <w:t xml:space="preserve"> </w:t>
      </w:r>
      <w:r w:rsidRPr="002C0A7B">
        <w:rPr>
          <w:rStyle w:val="Strong"/>
          <w:rFonts w:asciiTheme="minorHAnsi" w:hAnsiTheme="minorHAnsi" w:cstheme="minorHAnsi"/>
        </w:rPr>
        <w:t>Verification &amp; Documentation:</w:t>
      </w:r>
      <w:r w:rsidRPr="002C0A7B">
        <w:rPr>
          <w:rFonts w:asciiTheme="minorHAnsi" w:hAnsiTheme="minorHAnsi" w:cstheme="minorHAnsi"/>
        </w:rPr>
        <w:t xml:space="preserve"> Learn the best practices for ensuring that assets are properly verified and calculated.</w:t>
      </w:r>
      <w:r w:rsidRPr="002C0A7B">
        <w:rPr>
          <w:rFonts w:asciiTheme="minorHAnsi" w:hAnsiTheme="minorHAnsi" w:cstheme="minorHAnsi"/>
        </w:rPr>
        <w:br/>
      </w:r>
      <w:r w:rsidRPr="002C0A7B">
        <w:rPr>
          <w:rFonts w:ascii="Segoe UI Emoji" w:hAnsi="Segoe UI Emoji" w:cs="Segoe UI Emoji"/>
        </w:rPr>
        <w:t>✅</w:t>
      </w:r>
      <w:r w:rsidRPr="002C0A7B">
        <w:rPr>
          <w:rFonts w:asciiTheme="minorHAnsi" w:hAnsiTheme="minorHAnsi" w:cstheme="minorHAnsi"/>
        </w:rPr>
        <w:t xml:space="preserve"> </w:t>
      </w:r>
      <w:r w:rsidRPr="002C0A7B">
        <w:rPr>
          <w:rStyle w:val="Strong"/>
          <w:rFonts w:asciiTheme="minorHAnsi" w:hAnsiTheme="minorHAnsi" w:cstheme="minorHAnsi"/>
        </w:rPr>
        <w:t>Common Compliance Pitfalls:</w:t>
      </w:r>
      <w:r w:rsidRPr="002C0A7B">
        <w:rPr>
          <w:rFonts w:asciiTheme="minorHAnsi" w:hAnsiTheme="minorHAnsi" w:cstheme="minorHAnsi"/>
        </w:rPr>
        <w:t xml:space="preserve"> Work through real world example of tenant assets to ensure compliance and accurate tenant rent calculations.</w:t>
      </w:r>
    </w:p>
    <w:p w14:paraId="53061CC0" w14:textId="77777777" w:rsidR="002C0A7B" w:rsidRPr="002C0A7B" w:rsidRDefault="002C0A7B" w:rsidP="002C0A7B">
      <w:pPr>
        <w:pStyle w:val="NormalWeb"/>
        <w:jc w:val="both"/>
        <w:rPr>
          <w:rFonts w:asciiTheme="minorHAnsi" w:hAnsiTheme="minorHAnsi" w:cstheme="minorHAnsi"/>
        </w:rPr>
      </w:pPr>
      <w:r w:rsidRPr="002C0A7B">
        <w:rPr>
          <w:rFonts w:asciiTheme="minorHAnsi" w:hAnsiTheme="minorHAnsi" w:cstheme="minorHAnsi"/>
        </w:rPr>
        <w:t xml:space="preserve">Perfect for property managers, compliance specialists, and housing professionals, this session will equip you with the tools to </w:t>
      </w:r>
      <w:r w:rsidRPr="002C0A7B">
        <w:rPr>
          <w:rStyle w:val="Strong"/>
          <w:rFonts w:asciiTheme="minorHAnsi" w:hAnsiTheme="minorHAnsi" w:cstheme="minorHAnsi"/>
        </w:rPr>
        <w:t>accurately determine eligibility, enforce fair policies, and maintain audit-ready files</w:t>
      </w:r>
      <w:r w:rsidRPr="002C0A7B">
        <w:rPr>
          <w:rFonts w:asciiTheme="minorHAnsi" w:hAnsiTheme="minorHAnsi" w:cstheme="minorHAnsi"/>
        </w:rPr>
        <w:t>!</w:t>
      </w:r>
    </w:p>
    <w:p w14:paraId="66E502A3" w14:textId="114C509E" w:rsidR="00B45695" w:rsidRPr="00294A49" w:rsidRDefault="00B45695" w:rsidP="00B45695">
      <w:pPr>
        <w:spacing w:after="0" w:line="240" w:lineRule="auto"/>
        <w:jc w:val="both"/>
        <w:rPr>
          <w:rFonts w:cstheme="minorHAnsi"/>
          <w:b/>
          <w:bCs/>
          <w:color w:val="0070C0"/>
          <w:sz w:val="28"/>
          <w:szCs w:val="28"/>
        </w:rPr>
      </w:pPr>
      <w:r w:rsidRPr="00294A49">
        <w:rPr>
          <w:rFonts w:cstheme="minorHAnsi"/>
          <w:b/>
          <w:bCs/>
          <w:color w:val="0070C0"/>
          <w:sz w:val="28"/>
          <w:szCs w:val="28"/>
        </w:rPr>
        <w:t>HUD 4350.3 UNLOCKED:  CREATING AND ENFORCING COMPLIANT HOUSE RULES</w:t>
      </w:r>
    </w:p>
    <w:p w14:paraId="6AD3D634" w14:textId="246DD3DE" w:rsidR="00B45695" w:rsidRPr="00D82D66" w:rsidRDefault="00B45695" w:rsidP="00B45695">
      <w:pPr>
        <w:pStyle w:val="NormalWeb"/>
        <w:jc w:val="both"/>
        <w:rPr>
          <w:b/>
          <w:bCs/>
        </w:rPr>
      </w:pPr>
      <w:r w:rsidRPr="00D82D66">
        <w:t xml:space="preserve">A critical document for PBRA property is the House Rules.  The House Rules serve as an addendum to the HUD Model Lease, allowing you to add your own requirements in addition to those specifically outlined in the HUD Model Lease. What should be included in your House Rules?  What shouldn’t be included?  What topics have others included in their house rules that make enforcement of the community’s policies easier and clearer for everyone to understand?  Join us as we discuss these topics and more! </w:t>
      </w:r>
    </w:p>
    <w:p w14:paraId="5BCD8B1D" w14:textId="77777777" w:rsidR="00B45695" w:rsidRDefault="00B45695" w:rsidP="00B45695">
      <w:pPr>
        <w:pStyle w:val="NormalWeb"/>
      </w:pPr>
      <w:r>
        <w:t>Key takeaways include:</w:t>
      </w:r>
      <w:r>
        <w:br/>
      </w:r>
      <w:r>
        <w:rPr>
          <w:rFonts w:ascii="Segoe UI Emoji" w:hAnsi="Segoe UI Emoji" w:cs="Segoe UI Emoji"/>
        </w:rPr>
        <w:t>✅</w:t>
      </w:r>
      <w:r>
        <w:t xml:space="preserve"> </w:t>
      </w:r>
      <w:r>
        <w:rPr>
          <w:rStyle w:val="Strong"/>
        </w:rPr>
        <w:t>House Rules Topics:</w:t>
      </w:r>
      <w:r>
        <w:t xml:space="preserve"> Gain a clear understanding of what should be included in your house rules, and what is off limits.</w:t>
      </w:r>
      <w:r>
        <w:br/>
      </w:r>
      <w:r>
        <w:rPr>
          <w:rFonts w:ascii="Segoe UI Emoji" w:hAnsi="Segoe UI Emoji" w:cs="Segoe UI Emoji"/>
        </w:rPr>
        <w:t>✅</w:t>
      </w:r>
      <w:r>
        <w:t xml:space="preserve"> </w:t>
      </w:r>
      <w:r w:rsidRPr="00921452">
        <w:rPr>
          <w:b/>
          <w:bCs/>
        </w:rPr>
        <w:t>Successes and Failures</w:t>
      </w:r>
      <w:r w:rsidRPr="00921452">
        <w:rPr>
          <w:rStyle w:val="Strong"/>
          <w:b w:val="0"/>
          <w:bCs w:val="0"/>
        </w:rPr>
        <w:t>:</w:t>
      </w:r>
      <w:r>
        <w:t xml:space="preserve"> Learn about some topics that you should consider adding to your House Rules to better outline expectations.  </w:t>
      </w:r>
      <w:r>
        <w:br/>
      </w:r>
      <w:r>
        <w:rPr>
          <w:rFonts w:ascii="Segoe UI Emoji" w:hAnsi="Segoe UI Emoji" w:cs="Segoe UI Emoji"/>
        </w:rPr>
        <w:t>✅</w:t>
      </w:r>
      <w:r>
        <w:t xml:space="preserve"> </w:t>
      </w:r>
      <w:r>
        <w:rPr>
          <w:rStyle w:val="Strong"/>
        </w:rPr>
        <w:t>House Rule Update Requirements:</w:t>
      </w:r>
      <w:r>
        <w:t xml:space="preserve"> Identify the steps necessary to update your House Rules, including tenant notification requirements and timelines.</w:t>
      </w:r>
    </w:p>
    <w:p w14:paraId="775ECC0C" w14:textId="77777777" w:rsidR="00B45695" w:rsidRDefault="00B45695" w:rsidP="00B45695">
      <w:pPr>
        <w:pStyle w:val="NormalWeb"/>
        <w:jc w:val="both"/>
      </w:pPr>
      <w:r>
        <w:t>Perfect for property managers, compliance specialists, and housing professionals, this session will equip attendees with a clear understanding of House Rules requirements and best practices for implementing or updating House Rules to ensure compliance while clearly outlining expectations and requirements for tenants and property staff alike.</w:t>
      </w:r>
    </w:p>
    <w:p w14:paraId="53F576E7" w14:textId="77777777" w:rsidR="00294A49" w:rsidRDefault="00294A49" w:rsidP="0010036E">
      <w:pPr>
        <w:spacing w:after="0" w:line="240" w:lineRule="auto"/>
        <w:jc w:val="both"/>
        <w:rPr>
          <w:rFonts w:cstheme="minorHAnsi"/>
          <w:color w:val="0070C0"/>
          <w:sz w:val="24"/>
          <w:szCs w:val="24"/>
        </w:rPr>
      </w:pPr>
    </w:p>
    <w:p w14:paraId="381D004B" w14:textId="77777777" w:rsidR="00294A49" w:rsidRDefault="00294A49" w:rsidP="0010036E">
      <w:pPr>
        <w:spacing w:after="0" w:line="240" w:lineRule="auto"/>
        <w:jc w:val="both"/>
        <w:rPr>
          <w:rFonts w:cstheme="minorHAnsi"/>
          <w:color w:val="0070C0"/>
          <w:sz w:val="24"/>
          <w:szCs w:val="24"/>
        </w:rPr>
      </w:pPr>
    </w:p>
    <w:p w14:paraId="1C39CF42" w14:textId="0ADF6B1D" w:rsidR="002C0A7B" w:rsidRPr="0010036E" w:rsidRDefault="004A1A51" w:rsidP="0010036E">
      <w:pPr>
        <w:spacing w:after="0" w:line="240" w:lineRule="auto"/>
        <w:jc w:val="both"/>
        <w:rPr>
          <w:rFonts w:eastAsia="Times New Roman" w:cstheme="minorHAnsi"/>
          <w:b/>
          <w:bCs/>
          <w:sz w:val="28"/>
          <w:szCs w:val="28"/>
        </w:rPr>
      </w:pPr>
      <w:r w:rsidRPr="00294A49">
        <w:rPr>
          <w:rFonts w:cstheme="minorHAnsi"/>
          <w:b/>
          <w:bCs/>
          <w:color w:val="0070C0"/>
          <w:sz w:val="28"/>
          <w:szCs w:val="28"/>
        </w:rPr>
        <w:lastRenderedPageBreak/>
        <w:t>MOR MASTERY:  RESIDENT FILE COMPLIANCE FOR EXCELLENCE</w:t>
      </w:r>
    </w:p>
    <w:p w14:paraId="2DF26B62" w14:textId="77777777" w:rsidR="004A1A51" w:rsidRPr="00294A49" w:rsidRDefault="004A1A51" w:rsidP="004A1A51">
      <w:pPr>
        <w:spacing w:after="0" w:line="240" w:lineRule="auto"/>
        <w:rPr>
          <w:rFonts w:ascii="Times New Roman" w:eastAsia="Times New Roman" w:hAnsi="Times New Roman" w:cs="Times New Roman"/>
          <w:b/>
          <w:bCs/>
          <w:sz w:val="28"/>
          <w:szCs w:val="28"/>
        </w:rPr>
      </w:pPr>
    </w:p>
    <w:p w14:paraId="435DD5FD" w14:textId="0F5794C1" w:rsidR="004A1A51" w:rsidRPr="004A1A51" w:rsidRDefault="004A1A51" w:rsidP="004A1A51">
      <w:pPr>
        <w:spacing w:after="0" w:line="240" w:lineRule="auto"/>
        <w:jc w:val="both"/>
        <w:rPr>
          <w:rFonts w:ascii="Times New Roman" w:eastAsia="Times New Roman" w:hAnsi="Times New Roman" w:cs="Times New Roman"/>
          <w:sz w:val="24"/>
          <w:szCs w:val="24"/>
        </w:rPr>
      </w:pPr>
      <w:r w:rsidRPr="004A1A51">
        <w:rPr>
          <w:rFonts w:ascii="Times New Roman" w:eastAsia="Times New Roman" w:hAnsi="Times New Roman" w:cs="Times New Roman"/>
          <w:sz w:val="24"/>
          <w:szCs w:val="24"/>
        </w:rPr>
        <w:t xml:space="preserve">Achieving an </w:t>
      </w:r>
      <w:r w:rsidRPr="004A1A51">
        <w:rPr>
          <w:rFonts w:ascii="Times New Roman" w:eastAsia="Times New Roman" w:hAnsi="Times New Roman" w:cs="Times New Roman"/>
          <w:b/>
          <w:bCs/>
          <w:sz w:val="24"/>
          <w:szCs w:val="24"/>
        </w:rPr>
        <w:t>Excellent</w:t>
      </w:r>
      <w:r w:rsidRPr="004A1A51">
        <w:rPr>
          <w:rFonts w:ascii="Times New Roman" w:eastAsia="Times New Roman" w:hAnsi="Times New Roman" w:cs="Times New Roman"/>
          <w:sz w:val="24"/>
          <w:szCs w:val="24"/>
        </w:rPr>
        <w:t xml:space="preserve"> Management and Occupancy Review (MOR) score starts with meticulous </w:t>
      </w:r>
      <w:r w:rsidRPr="004A1A51">
        <w:rPr>
          <w:rFonts w:ascii="Times New Roman" w:eastAsia="Times New Roman" w:hAnsi="Times New Roman" w:cs="Times New Roman"/>
          <w:b/>
          <w:bCs/>
          <w:sz w:val="24"/>
          <w:szCs w:val="24"/>
        </w:rPr>
        <w:t>resident file management and compliance</w:t>
      </w:r>
      <w:r w:rsidRPr="004A1A51">
        <w:rPr>
          <w:rFonts w:ascii="Times New Roman" w:eastAsia="Times New Roman" w:hAnsi="Times New Roman" w:cs="Times New Roman"/>
          <w:sz w:val="24"/>
          <w:szCs w:val="24"/>
        </w:rPr>
        <w:t xml:space="preserve">. This session will equip property management professionals with </w:t>
      </w:r>
      <w:r w:rsidRPr="004A1A51">
        <w:rPr>
          <w:rFonts w:ascii="Times New Roman" w:eastAsia="Times New Roman" w:hAnsi="Times New Roman" w:cs="Times New Roman"/>
          <w:b/>
          <w:bCs/>
          <w:sz w:val="24"/>
          <w:szCs w:val="24"/>
        </w:rPr>
        <w:t>best practices, strategies, and tools</w:t>
      </w:r>
      <w:r w:rsidRPr="004A1A51">
        <w:rPr>
          <w:rFonts w:ascii="Times New Roman" w:eastAsia="Times New Roman" w:hAnsi="Times New Roman" w:cs="Times New Roman"/>
          <w:sz w:val="24"/>
          <w:szCs w:val="24"/>
        </w:rPr>
        <w:t xml:space="preserve"> to ensure files are audit-ready and meet all regulatory requirements.</w:t>
      </w:r>
    </w:p>
    <w:p w14:paraId="01E7238E" w14:textId="77777777" w:rsidR="004A1A51" w:rsidRPr="004A1A51" w:rsidRDefault="004A1A51" w:rsidP="004A1A51">
      <w:pPr>
        <w:spacing w:before="100" w:beforeAutospacing="1" w:after="100" w:afterAutospacing="1" w:line="240" w:lineRule="auto"/>
        <w:rPr>
          <w:rFonts w:ascii="Times New Roman" w:eastAsia="Times New Roman" w:hAnsi="Times New Roman" w:cs="Times New Roman"/>
          <w:sz w:val="24"/>
          <w:szCs w:val="24"/>
        </w:rPr>
      </w:pPr>
      <w:r w:rsidRPr="004A1A51">
        <w:rPr>
          <w:rFonts w:ascii="Times New Roman" w:eastAsia="Times New Roman" w:hAnsi="Times New Roman" w:cs="Times New Roman"/>
          <w:sz w:val="24"/>
          <w:szCs w:val="24"/>
        </w:rPr>
        <w:t>Key takeaways include:</w:t>
      </w:r>
      <w:r w:rsidRPr="004A1A51">
        <w:rPr>
          <w:rFonts w:ascii="Times New Roman" w:eastAsia="Times New Roman" w:hAnsi="Times New Roman" w:cs="Times New Roman"/>
          <w:sz w:val="24"/>
          <w:szCs w:val="24"/>
        </w:rPr>
        <w:br/>
      </w:r>
      <w:r w:rsidRPr="004A1A51">
        <w:rPr>
          <w:rFonts w:ascii="Segoe UI Emoji" w:eastAsia="Times New Roman" w:hAnsi="Segoe UI Emoji" w:cs="Segoe UI Emoji"/>
          <w:sz w:val="24"/>
          <w:szCs w:val="24"/>
        </w:rPr>
        <w:t>✅</w:t>
      </w:r>
      <w:r w:rsidRPr="004A1A51">
        <w:rPr>
          <w:rFonts w:ascii="Times New Roman" w:eastAsia="Times New Roman" w:hAnsi="Times New Roman" w:cs="Times New Roman"/>
          <w:sz w:val="24"/>
          <w:szCs w:val="24"/>
        </w:rPr>
        <w:t xml:space="preserve"> Understanding MOR scoring criteria</w:t>
      </w:r>
      <w:r w:rsidRPr="004A1A51">
        <w:rPr>
          <w:rFonts w:ascii="Times New Roman" w:eastAsia="Times New Roman" w:hAnsi="Times New Roman" w:cs="Times New Roman"/>
          <w:sz w:val="24"/>
          <w:szCs w:val="24"/>
        </w:rPr>
        <w:br/>
      </w:r>
      <w:r w:rsidRPr="004A1A51">
        <w:rPr>
          <w:rFonts w:ascii="Segoe UI Emoji" w:eastAsia="Times New Roman" w:hAnsi="Segoe UI Emoji" w:cs="Segoe UI Emoji"/>
          <w:sz w:val="24"/>
          <w:szCs w:val="24"/>
        </w:rPr>
        <w:t>✅</w:t>
      </w:r>
      <w:r w:rsidRPr="004A1A51">
        <w:rPr>
          <w:rFonts w:ascii="Times New Roman" w:eastAsia="Times New Roman" w:hAnsi="Times New Roman" w:cs="Times New Roman"/>
          <w:sz w:val="24"/>
          <w:szCs w:val="24"/>
        </w:rPr>
        <w:t xml:space="preserve"> Proper documentation and file organization</w:t>
      </w:r>
      <w:r w:rsidRPr="004A1A51">
        <w:rPr>
          <w:rFonts w:ascii="Times New Roman" w:eastAsia="Times New Roman" w:hAnsi="Times New Roman" w:cs="Times New Roman"/>
          <w:sz w:val="24"/>
          <w:szCs w:val="24"/>
        </w:rPr>
        <w:br/>
      </w:r>
      <w:r w:rsidRPr="004A1A51">
        <w:rPr>
          <w:rFonts w:ascii="Segoe UI Emoji" w:eastAsia="Times New Roman" w:hAnsi="Segoe UI Emoji" w:cs="Segoe UI Emoji"/>
          <w:sz w:val="24"/>
          <w:szCs w:val="24"/>
        </w:rPr>
        <w:t>✅</w:t>
      </w:r>
      <w:r w:rsidRPr="004A1A51">
        <w:rPr>
          <w:rFonts w:ascii="Times New Roman" w:eastAsia="Times New Roman" w:hAnsi="Times New Roman" w:cs="Times New Roman"/>
          <w:sz w:val="24"/>
          <w:szCs w:val="24"/>
        </w:rPr>
        <w:t xml:space="preserve"> Common compliance pitfalls and how to avoid them</w:t>
      </w:r>
      <w:r w:rsidRPr="004A1A51">
        <w:rPr>
          <w:rFonts w:ascii="Times New Roman" w:eastAsia="Times New Roman" w:hAnsi="Times New Roman" w:cs="Times New Roman"/>
          <w:sz w:val="24"/>
          <w:szCs w:val="24"/>
        </w:rPr>
        <w:br/>
      </w:r>
      <w:r w:rsidRPr="004A1A51">
        <w:rPr>
          <w:rFonts w:ascii="Segoe UI Emoji" w:eastAsia="Times New Roman" w:hAnsi="Segoe UI Emoji" w:cs="Segoe UI Emoji"/>
          <w:sz w:val="24"/>
          <w:szCs w:val="24"/>
        </w:rPr>
        <w:t>✅</w:t>
      </w:r>
      <w:r w:rsidRPr="004A1A51">
        <w:rPr>
          <w:rFonts w:ascii="Times New Roman" w:eastAsia="Times New Roman" w:hAnsi="Times New Roman" w:cs="Times New Roman"/>
          <w:sz w:val="24"/>
          <w:szCs w:val="24"/>
        </w:rPr>
        <w:t xml:space="preserve"> Strategies for ensuring accuracy, completeness, and consistency in resident records</w:t>
      </w:r>
      <w:r w:rsidRPr="004A1A51">
        <w:rPr>
          <w:rFonts w:ascii="Times New Roman" w:eastAsia="Times New Roman" w:hAnsi="Times New Roman" w:cs="Times New Roman"/>
          <w:sz w:val="24"/>
          <w:szCs w:val="24"/>
        </w:rPr>
        <w:br/>
      </w:r>
      <w:r w:rsidRPr="004A1A51">
        <w:rPr>
          <w:rFonts w:ascii="Segoe UI Emoji" w:eastAsia="Times New Roman" w:hAnsi="Segoe UI Emoji" w:cs="Segoe UI Emoji"/>
          <w:sz w:val="24"/>
          <w:szCs w:val="24"/>
        </w:rPr>
        <w:t>✅</w:t>
      </w:r>
      <w:r w:rsidRPr="004A1A51">
        <w:rPr>
          <w:rFonts w:ascii="Times New Roman" w:eastAsia="Times New Roman" w:hAnsi="Times New Roman" w:cs="Times New Roman"/>
          <w:sz w:val="24"/>
          <w:szCs w:val="24"/>
        </w:rPr>
        <w:t xml:space="preserve"> Best practices for responding to MOR findings</w:t>
      </w:r>
    </w:p>
    <w:p w14:paraId="1B4BAD7E" w14:textId="77777777" w:rsidR="004A1A51" w:rsidRPr="004A1A51" w:rsidRDefault="004A1A51" w:rsidP="004A1A51">
      <w:pPr>
        <w:spacing w:before="100" w:beforeAutospacing="1" w:after="100" w:afterAutospacing="1" w:line="240" w:lineRule="auto"/>
        <w:jc w:val="both"/>
        <w:rPr>
          <w:rFonts w:ascii="Times New Roman" w:eastAsia="Times New Roman" w:hAnsi="Times New Roman" w:cs="Times New Roman"/>
          <w:sz w:val="24"/>
          <w:szCs w:val="24"/>
        </w:rPr>
      </w:pPr>
      <w:r w:rsidRPr="004A1A51">
        <w:rPr>
          <w:rFonts w:ascii="Times New Roman" w:eastAsia="Times New Roman" w:hAnsi="Times New Roman" w:cs="Times New Roman"/>
          <w:sz w:val="24"/>
          <w:szCs w:val="24"/>
        </w:rPr>
        <w:t xml:space="preserve">Whether you're new to compliance or looking to refine your process, this session will provide actionable insights to help you </w:t>
      </w:r>
      <w:r w:rsidRPr="004A1A51">
        <w:rPr>
          <w:rFonts w:ascii="Times New Roman" w:eastAsia="Times New Roman" w:hAnsi="Times New Roman" w:cs="Times New Roman"/>
          <w:b/>
          <w:bCs/>
          <w:sz w:val="24"/>
          <w:szCs w:val="24"/>
        </w:rPr>
        <w:t>achieve and maintain top-tier MOR ratings</w:t>
      </w:r>
      <w:r w:rsidRPr="004A1A51">
        <w:rPr>
          <w:rFonts w:ascii="Times New Roman" w:eastAsia="Times New Roman" w:hAnsi="Times New Roman" w:cs="Times New Roman"/>
          <w:sz w:val="24"/>
          <w:szCs w:val="24"/>
        </w:rPr>
        <w:t>.</w:t>
      </w:r>
    </w:p>
    <w:p w14:paraId="1A08989F" w14:textId="7FAAD56C" w:rsidR="0010036E" w:rsidRDefault="0044098A" w:rsidP="001916E9">
      <w:pPr>
        <w:spacing w:after="0" w:line="240" w:lineRule="auto"/>
        <w:jc w:val="both"/>
        <w:rPr>
          <w:rFonts w:cstheme="minorHAnsi"/>
          <w:sz w:val="24"/>
          <w:szCs w:val="24"/>
        </w:rPr>
      </w:pPr>
      <w:r>
        <w:rPr>
          <w:rFonts w:cstheme="minorHAnsi"/>
          <w:b/>
          <w:bCs/>
          <w:color w:val="0070C0"/>
          <w:sz w:val="28"/>
          <w:szCs w:val="28"/>
        </w:rPr>
        <w:t>LEARN WHAT IT TAKES TO BE A SUCCESSFUL LEADER</w:t>
      </w:r>
    </w:p>
    <w:p w14:paraId="1DC5CD7F" w14:textId="77777777" w:rsidR="0044098A" w:rsidRDefault="0044098A" w:rsidP="001916E9">
      <w:pPr>
        <w:spacing w:after="0" w:line="240" w:lineRule="auto"/>
        <w:jc w:val="both"/>
        <w:rPr>
          <w:rFonts w:cstheme="minorHAnsi"/>
          <w:sz w:val="24"/>
          <w:szCs w:val="24"/>
        </w:rPr>
      </w:pPr>
    </w:p>
    <w:p w14:paraId="059FF878" w14:textId="1D5B76EB" w:rsidR="0044098A" w:rsidRPr="0044098A" w:rsidRDefault="0044098A" w:rsidP="0044098A">
      <w:pPr>
        <w:spacing w:after="0" w:line="240" w:lineRule="auto"/>
        <w:jc w:val="both"/>
        <w:rPr>
          <w:rFonts w:eastAsia="Times New Roman" w:cstheme="minorHAnsi"/>
          <w:sz w:val="24"/>
          <w:szCs w:val="24"/>
        </w:rPr>
      </w:pPr>
      <w:r w:rsidRPr="0044098A">
        <w:rPr>
          <w:rFonts w:eastAsia="Times New Roman" w:cstheme="minorHAnsi"/>
          <w:sz w:val="24"/>
          <w:szCs w:val="24"/>
        </w:rPr>
        <w:t>Learning to balance between “the work” and “the people” is your key to creating a productive and satisfying organizational atmosphere.  To achieve this symbiotic relationship, we all must maintain those management and leadership skills.  Hopefully, you will learn how to explore the impacts of hiring, accountability, workplace culture, policies, and training needs, and continue to improve your role in supervision, coaching, and leadership.</w:t>
      </w:r>
      <w:r w:rsidRPr="0044098A">
        <w:rPr>
          <w:rFonts w:eastAsia="Times New Roman" w:cstheme="minorHAnsi"/>
          <w:sz w:val="24"/>
          <w:szCs w:val="24"/>
        </w:rPr>
        <w:tab/>
      </w:r>
      <w:r w:rsidRPr="0044098A">
        <w:rPr>
          <w:rFonts w:eastAsia="Times New Roman" w:cstheme="minorHAnsi"/>
          <w:sz w:val="24"/>
          <w:szCs w:val="24"/>
        </w:rPr>
        <w:tab/>
      </w:r>
    </w:p>
    <w:p w14:paraId="650BB60F" w14:textId="77777777" w:rsidR="0044098A" w:rsidRPr="0044098A" w:rsidRDefault="0044098A" w:rsidP="0044098A">
      <w:pPr>
        <w:spacing w:after="0" w:line="240" w:lineRule="auto"/>
        <w:rPr>
          <w:rFonts w:eastAsia="Times New Roman" w:cstheme="minorHAnsi"/>
          <w:sz w:val="24"/>
          <w:szCs w:val="24"/>
        </w:rPr>
      </w:pPr>
    </w:p>
    <w:p w14:paraId="0D544C92" w14:textId="77777777" w:rsidR="0044098A" w:rsidRPr="0044098A" w:rsidRDefault="0044098A" w:rsidP="0044098A">
      <w:pPr>
        <w:spacing w:after="0" w:line="240" w:lineRule="auto"/>
        <w:rPr>
          <w:rFonts w:eastAsia="Times New Roman" w:cstheme="minorHAnsi"/>
          <w:sz w:val="24"/>
          <w:szCs w:val="24"/>
        </w:rPr>
      </w:pPr>
      <w:r w:rsidRPr="0044098A">
        <w:rPr>
          <w:rFonts w:eastAsia="Times New Roman" w:cstheme="minorHAnsi"/>
          <w:sz w:val="24"/>
          <w:szCs w:val="24"/>
        </w:rPr>
        <w:t>This session will help you:</w:t>
      </w:r>
    </w:p>
    <w:p w14:paraId="760A3ED3" w14:textId="77777777" w:rsidR="0044098A" w:rsidRPr="0044098A" w:rsidRDefault="0044098A" w:rsidP="0044098A">
      <w:pPr>
        <w:numPr>
          <w:ilvl w:val="0"/>
          <w:numId w:val="11"/>
        </w:numPr>
        <w:spacing w:after="0" w:line="240" w:lineRule="auto"/>
        <w:rPr>
          <w:rFonts w:eastAsia="Times New Roman" w:cstheme="minorHAnsi"/>
          <w:sz w:val="24"/>
          <w:szCs w:val="24"/>
        </w:rPr>
      </w:pPr>
      <w:r w:rsidRPr="0044098A">
        <w:rPr>
          <w:rFonts w:eastAsia="Times New Roman" w:cstheme="minorHAnsi"/>
          <w:sz w:val="24"/>
          <w:szCs w:val="24"/>
        </w:rPr>
        <w:t>Understand the relationship and differences between supervising, managing, and leading, as well as identifying when each is most effective and necessary.</w:t>
      </w:r>
    </w:p>
    <w:p w14:paraId="021910EE" w14:textId="77777777" w:rsidR="0044098A" w:rsidRPr="0044098A" w:rsidRDefault="0044098A" w:rsidP="0044098A">
      <w:pPr>
        <w:numPr>
          <w:ilvl w:val="0"/>
          <w:numId w:val="11"/>
        </w:numPr>
        <w:spacing w:after="0" w:line="240" w:lineRule="auto"/>
        <w:rPr>
          <w:rFonts w:eastAsia="Times New Roman" w:cstheme="minorHAnsi"/>
          <w:sz w:val="24"/>
          <w:szCs w:val="24"/>
        </w:rPr>
      </w:pPr>
      <w:r w:rsidRPr="0044098A">
        <w:rPr>
          <w:rFonts w:eastAsia="Times New Roman" w:cstheme="minorHAnsi"/>
          <w:sz w:val="24"/>
          <w:szCs w:val="24"/>
        </w:rPr>
        <w:t>Discuss and apply a variety of models, tools, strategies, and techniques to enhance leadership skills and build leadership competencies.</w:t>
      </w:r>
    </w:p>
    <w:p w14:paraId="16AB19B5" w14:textId="77777777" w:rsidR="0044098A" w:rsidRPr="0044098A" w:rsidRDefault="0044098A" w:rsidP="0044098A">
      <w:pPr>
        <w:numPr>
          <w:ilvl w:val="0"/>
          <w:numId w:val="11"/>
        </w:numPr>
        <w:spacing w:after="0" w:line="240" w:lineRule="auto"/>
        <w:rPr>
          <w:rFonts w:eastAsia="Times New Roman" w:cstheme="minorHAnsi"/>
          <w:sz w:val="24"/>
          <w:szCs w:val="24"/>
        </w:rPr>
      </w:pPr>
      <w:r w:rsidRPr="0044098A">
        <w:rPr>
          <w:rFonts w:eastAsia="Times New Roman" w:cstheme="minorHAnsi"/>
          <w:sz w:val="24"/>
          <w:szCs w:val="24"/>
        </w:rPr>
        <w:t>Differentiate the roles of the Executive Director, senior management, and the Board when developing the agency’s mission, vision, values, strategic goals, and ethical norms.</w:t>
      </w:r>
    </w:p>
    <w:p w14:paraId="158760F9" w14:textId="77777777" w:rsidR="0044098A" w:rsidRDefault="0044098A" w:rsidP="001916E9">
      <w:pPr>
        <w:spacing w:after="0" w:line="240" w:lineRule="auto"/>
        <w:jc w:val="both"/>
        <w:rPr>
          <w:rFonts w:cstheme="minorHAnsi"/>
          <w:sz w:val="24"/>
          <w:szCs w:val="24"/>
        </w:rPr>
      </w:pPr>
    </w:p>
    <w:p w14:paraId="3F810973" w14:textId="35C34473" w:rsidR="00361401" w:rsidRDefault="00361401" w:rsidP="001916E9">
      <w:pPr>
        <w:spacing w:after="0" w:line="240" w:lineRule="auto"/>
        <w:jc w:val="both"/>
        <w:rPr>
          <w:rFonts w:cstheme="minorHAnsi"/>
          <w:b/>
          <w:bCs/>
          <w:color w:val="0070C0"/>
          <w:sz w:val="28"/>
          <w:szCs w:val="28"/>
        </w:rPr>
      </w:pPr>
      <w:r>
        <w:rPr>
          <w:rFonts w:cstheme="minorHAnsi"/>
          <w:b/>
          <w:bCs/>
          <w:color w:val="0070C0"/>
          <w:sz w:val="28"/>
          <w:szCs w:val="28"/>
        </w:rPr>
        <w:t>WHO AND WHAT IS GAHRA</w:t>
      </w:r>
    </w:p>
    <w:p w14:paraId="61DB1DC0" w14:textId="77777777" w:rsidR="00361401" w:rsidRDefault="00361401" w:rsidP="001916E9">
      <w:pPr>
        <w:spacing w:after="0" w:line="240" w:lineRule="auto"/>
        <w:jc w:val="both"/>
        <w:rPr>
          <w:rFonts w:cstheme="minorHAnsi"/>
          <w:b/>
          <w:bCs/>
          <w:color w:val="0070C0"/>
          <w:sz w:val="28"/>
          <w:szCs w:val="28"/>
        </w:rPr>
      </w:pPr>
    </w:p>
    <w:p w14:paraId="6898DD9D" w14:textId="7ED41FE3" w:rsidR="00361401" w:rsidRPr="00361401" w:rsidRDefault="00361401" w:rsidP="001916E9">
      <w:pPr>
        <w:spacing w:after="0" w:line="240" w:lineRule="auto"/>
        <w:jc w:val="both"/>
        <w:rPr>
          <w:rFonts w:cstheme="minorHAnsi"/>
          <w:sz w:val="24"/>
          <w:szCs w:val="24"/>
        </w:rPr>
      </w:pPr>
      <w:r w:rsidRPr="00361401">
        <w:rPr>
          <w:rFonts w:cstheme="minorHAnsi"/>
          <w:sz w:val="24"/>
          <w:szCs w:val="24"/>
        </w:rPr>
        <w:t xml:space="preserve">This session will provide membership with who and what GAHRA is, what the organization does and what our mission is.  Participants will hear from a panel of past Presidents and current officers to describe the worth of GAHRA.  Participants will be ask to involve themselves by participating in the discussions and ask questions to become familiar with being an active member of GAHRA. </w:t>
      </w:r>
    </w:p>
    <w:sectPr w:rsidR="00361401" w:rsidRPr="0036140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A94440"/>
    <w:multiLevelType w:val="multilevel"/>
    <w:tmpl w:val="3A206C1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EC4363"/>
    <w:multiLevelType w:val="hybridMultilevel"/>
    <w:tmpl w:val="C9F2C9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0E5BFA"/>
    <w:multiLevelType w:val="multilevel"/>
    <w:tmpl w:val="10F4CA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E60D19"/>
    <w:multiLevelType w:val="multilevel"/>
    <w:tmpl w:val="10F4CA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7315FDB"/>
    <w:multiLevelType w:val="multilevel"/>
    <w:tmpl w:val="51A6A4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C4273DC"/>
    <w:multiLevelType w:val="multilevel"/>
    <w:tmpl w:val="10F4CA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14066E6"/>
    <w:multiLevelType w:val="multilevel"/>
    <w:tmpl w:val="7F9054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1740A12"/>
    <w:multiLevelType w:val="multilevel"/>
    <w:tmpl w:val="10F4CA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828464F"/>
    <w:multiLevelType w:val="hybridMultilevel"/>
    <w:tmpl w:val="F946A19C"/>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9" w15:restartNumberingAfterBreak="0">
    <w:nsid w:val="6FC51624"/>
    <w:multiLevelType w:val="multilevel"/>
    <w:tmpl w:val="10F4CA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7FE21CF"/>
    <w:multiLevelType w:val="hybridMultilevel"/>
    <w:tmpl w:val="7C2631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25087931">
    <w:abstractNumId w:val="6"/>
  </w:num>
  <w:num w:numId="2" w16cid:durableId="1061321869">
    <w:abstractNumId w:val="10"/>
  </w:num>
  <w:num w:numId="3" w16cid:durableId="2030713002">
    <w:abstractNumId w:val="1"/>
  </w:num>
  <w:num w:numId="4" w16cid:durableId="599726443">
    <w:abstractNumId w:val="9"/>
  </w:num>
  <w:num w:numId="5" w16cid:durableId="265618200">
    <w:abstractNumId w:val="2"/>
  </w:num>
  <w:num w:numId="6" w16cid:durableId="1227491950">
    <w:abstractNumId w:val="7"/>
  </w:num>
  <w:num w:numId="7" w16cid:durableId="513883875">
    <w:abstractNumId w:val="3"/>
  </w:num>
  <w:num w:numId="8" w16cid:durableId="1982997639">
    <w:abstractNumId w:val="5"/>
  </w:num>
  <w:num w:numId="9" w16cid:durableId="718630227">
    <w:abstractNumId w:val="8"/>
  </w:num>
  <w:num w:numId="10" w16cid:durableId="193227617">
    <w:abstractNumId w:val="4"/>
  </w:num>
  <w:num w:numId="11" w16cid:durableId="594456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1A6C"/>
    <w:rsid w:val="00001251"/>
    <w:rsid w:val="00030419"/>
    <w:rsid w:val="00051B33"/>
    <w:rsid w:val="000C3AFA"/>
    <w:rsid w:val="000E01DA"/>
    <w:rsid w:val="000E4035"/>
    <w:rsid w:val="0010036E"/>
    <w:rsid w:val="001270C3"/>
    <w:rsid w:val="00134223"/>
    <w:rsid w:val="001916E9"/>
    <w:rsid w:val="001A2279"/>
    <w:rsid w:val="001D7EAC"/>
    <w:rsid w:val="002335A7"/>
    <w:rsid w:val="0024081D"/>
    <w:rsid w:val="00294A49"/>
    <w:rsid w:val="002C0A7B"/>
    <w:rsid w:val="0035628D"/>
    <w:rsid w:val="00361401"/>
    <w:rsid w:val="00391A6C"/>
    <w:rsid w:val="003B5213"/>
    <w:rsid w:val="003C0199"/>
    <w:rsid w:val="003E4492"/>
    <w:rsid w:val="004217D7"/>
    <w:rsid w:val="00425192"/>
    <w:rsid w:val="0044098A"/>
    <w:rsid w:val="00484B0B"/>
    <w:rsid w:val="004856F9"/>
    <w:rsid w:val="00492769"/>
    <w:rsid w:val="004A1A51"/>
    <w:rsid w:val="004E4433"/>
    <w:rsid w:val="0050050D"/>
    <w:rsid w:val="0054624B"/>
    <w:rsid w:val="005477B4"/>
    <w:rsid w:val="0055282E"/>
    <w:rsid w:val="005A1E75"/>
    <w:rsid w:val="005B1BA7"/>
    <w:rsid w:val="00646E03"/>
    <w:rsid w:val="006A5A8F"/>
    <w:rsid w:val="006A7A45"/>
    <w:rsid w:val="006C3C59"/>
    <w:rsid w:val="006C4EC1"/>
    <w:rsid w:val="0070786A"/>
    <w:rsid w:val="0072313C"/>
    <w:rsid w:val="00735E50"/>
    <w:rsid w:val="007677CC"/>
    <w:rsid w:val="00776765"/>
    <w:rsid w:val="007B1330"/>
    <w:rsid w:val="00855675"/>
    <w:rsid w:val="00877097"/>
    <w:rsid w:val="008B1432"/>
    <w:rsid w:val="008D0FA1"/>
    <w:rsid w:val="008F4EBE"/>
    <w:rsid w:val="0091487D"/>
    <w:rsid w:val="009B05F9"/>
    <w:rsid w:val="009D0190"/>
    <w:rsid w:val="00A236E9"/>
    <w:rsid w:val="00A3335A"/>
    <w:rsid w:val="00A44AE1"/>
    <w:rsid w:val="00A830B7"/>
    <w:rsid w:val="00A83371"/>
    <w:rsid w:val="00B3408E"/>
    <w:rsid w:val="00B40705"/>
    <w:rsid w:val="00B45695"/>
    <w:rsid w:val="00B57463"/>
    <w:rsid w:val="00B62A1B"/>
    <w:rsid w:val="00C06891"/>
    <w:rsid w:val="00C217AD"/>
    <w:rsid w:val="00C22093"/>
    <w:rsid w:val="00C643F0"/>
    <w:rsid w:val="00C758F0"/>
    <w:rsid w:val="00C86898"/>
    <w:rsid w:val="00D20109"/>
    <w:rsid w:val="00D30B94"/>
    <w:rsid w:val="00D33680"/>
    <w:rsid w:val="00D37AA3"/>
    <w:rsid w:val="00D51343"/>
    <w:rsid w:val="00D83323"/>
    <w:rsid w:val="00DA577B"/>
    <w:rsid w:val="00DD22C1"/>
    <w:rsid w:val="00E21F0D"/>
    <w:rsid w:val="00E25E09"/>
    <w:rsid w:val="00EA6AA4"/>
    <w:rsid w:val="00ED0017"/>
    <w:rsid w:val="00EF1EE6"/>
    <w:rsid w:val="00F81E1C"/>
    <w:rsid w:val="00FC390D"/>
    <w:rsid w:val="00FE25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99284D"/>
  <w15:chartTrackingRefBased/>
  <w15:docId w15:val="{F273C673-5F96-4A0A-B188-3D0FEB4F17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B3408E"/>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B3408E"/>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3408E"/>
    <w:pPr>
      <w:ind w:left="720"/>
      <w:contextualSpacing/>
    </w:pPr>
  </w:style>
  <w:style w:type="character" w:customStyle="1" w:styleId="Heading1Char">
    <w:name w:val="Heading 1 Char"/>
    <w:basedOn w:val="DefaultParagraphFont"/>
    <w:link w:val="Heading1"/>
    <w:uiPriority w:val="9"/>
    <w:rsid w:val="00B3408E"/>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B3408E"/>
    <w:rPr>
      <w:rFonts w:ascii="Times New Roman" w:eastAsia="Times New Roman" w:hAnsi="Times New Roman" w:cs="Times New Roman"/>
      <w:b/>
      <w:bCs/>
      <w:sz w:val="36"/>
      <w:szCs w:val="36"/>
    </w:rPr>
  </w:style>
  <w:style w:type="character" w:styleId="Strong">
    <w:name w:val="Strong"/>
    <w:basedOn w:val="DefaultParagraphFont"/>
    <w:uiPriority w:val="22"/>
    <w:qFormat/>
    <w:rsid w:val="00B3408E"/>
    <w:rPr>
      <w:b/>
      <w:bCs/>
    </w:rPr>
  </w:style>
  <w:style w:type="character" w:styleId="Emphasis">
    <w:name w:val="Emphasis"/>
    <w:basedOn w:val="DefaultParagraphFont"/>
    <w:uiPriority w:val="20"/>
    <w:qFormat/>
    <w:rsid w:val="00B3408E"/>
    <w:rPr>
      <w:i/>
      <w:iCs/>
    </w:rPr>
  </w:style>
  <w:style w:type="paragraph" w:styleId="HTMLPreformatted">
    <w:name w:val="HTML Preformatted"/>
    <w:basedOn w:val="Normal"/>
    <w:link w:val="HTMLPreformattedChar"/>
    <w:uiPriority w:val="99"/>
    <w:semiHidden/>
    <w:unhideWhenUsed/>
    <w:rsid w:val="00D513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D51343"/>
    <w:rPr>
      <w:rFonts w:ascii="Courier New" w:eastAsia="Times New Roman" w:hAnsi="Courier New" w:cs="Courier New"/>
      <w:sz w:val="20"/>
      <w:szCs w:val="20"/>
    </w:rPr>
  </w:style>
  <w:style w:type="paragraph" w:styleId="NormalWeb">
    <w:name w:val="Normal (Web)"/>
    <w:basedOn w:val="Normal"/>
    <w:uiPriority w:val="99"/>
    <w:unhideWhenUsed/>
    <w:rsid w:val="00D51343"/>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C06891"/>
    <w:rPr>
      <w:color w:val="605E5C"/>
      <w:shd w:val="clear" w:color="auto" w:fill="E1DFDD"/>
    </w:rPr>
  </w:style>
  <w:style w:type="paragraph" w:customStyle="1" w:styleId="paragraph">
    <w:name w:val="paragraph"/>
    <w:basedOn w:val="Normal"/>
    <w:rsid w:val="00C06891"/>
    <w:pPr>
      <w:spacing w:before="100" w:beforeAutospacing="1" w:after="100" w:afterAutospacing="1" w:line="240" w:lineRule="auto"/>
    </w:pPr>
    <w:rPr>
      <w:rFonts w:ascii="Calibri" w:hAnsi="Calibri" w:cs="Calibri"/>
    </w:rPr>
  </w:style>
  <w:style w:type="character" w:customStyle="1" w:styleId="normaltextrun">
    <w:name w:val="normaltextrun"/>
    <w:basedOn w:val="DefaultParagraphFont"/>
    <w:rsid w:val="00C06891"/>
  </w:style>
  <w:style w:type="character" w:customStyle="1" w:styleId="eop">
    <w:name w:val="eop"/>
    <w:basedOn w:val="DefaultParagraphFont"/>
    <w:rsid w:val="00C06891"/>
  </w:style>
  <w:style w:type="character" w:customStyle="1" w:styleId="advancedproofingissue">
    <w:name w:val="advancedproofingissue"/>
    <w:basedOn w:val="DefaultParagraphFont"/>
    <w:rsid w:val="00C068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528572">
      <w:bodyDiv w:val="1"/>
      <w:marLeft w:val="0"/>
      <w:marRight w:val="0"/>
      <w:marTop w:val="0"/>
      <w:marBottom w:val="0"/>
      <w:divBdr>
        <w:top w:val="none" w:sz="0" w:space="0" w:color="auto"/>
        <w:left w:val="none" w:sz="0" w:space="0" w:color="auto"/>
        <w:bottom w:val="none" w:sz="0" w:space="0" w:color="auto"/>
        <w:right w:val="none" w:sz="0" w:space="0" w:color="auto"/>
      </w:divBdr>
    </w:div>
    <w:div w:id="238909445">
      <w:bodyDiv w:val="1"/>
      <w:marLeft w:val="0"/>
      <w:marRight w:val="0"/>
      <w:marTop w:val="0"/>
      <w:marBottom w:val="0"/>
      <w:divBdr>
        <w:top w:val="none" w:sz="0" w:space="0" w:color="auto"/>
        <w:left w:val="none" w:sz="0" w:space="0" w:color="auto"/>
        <w:bottom w:val="none" w:sz="0" w:space="0" w:color="auto"/>
        <w:right w:val="none" w:sz="0" w:space="0" w:color="auto"/>
      </w:divBdr>
    </w:div>
    <w:div w:id="271713215">
      <w:bodyDiv w:val="1"/>
      <w:marLeft w:val="0"/>
      <w:marRight w:val="0"/>
      <w:marTop w:val="0"/>
      <w:marBottom w:val="0"/>
      <w:divBdr>
        <w:top w:val="none" w:sz="0" w:space="0" w:color="auto"/>
        <w:left w:val="none" w:sz="0" w:space="0" w:color="auto"/>
        <w:bottom w:val="none" w:sz="0" w:space="0" w:color="auto"/>
        <w:right w:val="none" w:sz="0" w:space="0" w:color="auto"/>
      </w:divBdr>
      <w:divsChild>
        <w:div w:id="122623787">
          <w:marLeft w:val="0"/>
          <w:marRight w:val="0"/>
          <w:marTop w:val="0"/>
          <w:marBottom w:val="150"/>
          <w:divBdr>
            <w:top w:val="single" w:sz="2" w:space="0" w:color="000000"/>
            <w:left w:val="single" w:sz="2" w:space="0" w:color="000000"/>
            <w:bottom w:val="single" w:sz="2" w:space="5" w:color="000000"/>
            <w:right w:val="single" w:sz="2" w:space="11" w:color="000000"/>
          </w:divBdr>
        </w:div>
        <w:div w:id="804201358">
          <w:marLeft w:val="0"/>
          <w:marRight w:val="0"/>
          <w:marTop w:val="0"/>
          <w:marBottom w:val="0"/>
          <w:divBdr>
            <w:top w:val="single" w:sz="2" w:space="0" w:color="000000"/>
            <w:left w:val="single" w:sz="2" w:space="0" w:color="000000"/>
            <w:bottom w:val="single" w:sz="2" w:space="0" w:color="000000"/>
            <w:right w:val="single" w:sz="2" w:space="0" w:color="000000"/>
          </w:divBdr>
          <w:divsChild>
            <w:div w:id="1186408058">
              <w:marLeft w:val="0"/>
              <w:marRight w:val="0"/>
              <w:marTop w:val="0"/>
              <w:marBottom w:val="0"/>
              <w:divBdr>
                <w:top w:val="single" w:sz="2" w:space="0" w:color="000000"/>
                <w:left w:val="single" w:sz="2" w:space="0" w:color="000000"/>
                <w:bottom w:val="single" w:sz="2" w:space="0" w:color="000000"/>
                <w:right w:val="single" w:sz="2" w:space="0" w:color="000000"/>
              </w:divBdr>
              <w:divsChild>
                <w:div w:id="205877294">
                  <w:marLeft w:val="0"/>
                  <w:marRight w:val="0"/>
                  <w:marTop w:val="0"/>
                  <w:marBottom w:val="0"/>
                  <w:divBdr>
                    <w:top w:val="single" w:sz="2" w:space="0" w:color="000000"/>
                    <w:left w:val="single" w:sz="2" w:space="0" w:color="000000"/>
                    <w:bottom w:val="single" w:sz="2" w:space="0" w:color="000000"/>
                    <w:right w:val="single" w:sz="2" w:space="0" w:color="000000"/>
                  </w:divBdr>
                  <w:divsChild>
                    <w:div w:id="297347999">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sChild>
    </w:div>
    <w:div w:id="276135407">
      <w:bodyDiv w:val="1"/>
      <w:marLeft w:val="0"/>
      <w:marRight w:val="0"/>
      <w:marTop w:val="0"/>
      <w:marBottom w:val="0"/>
      <w:divBdr>
        <w:top w:val="none" w:sz="0" w:space="0" w:color="auto"/>
        <w:left w:val="none" w:sz="0" w:space="0" w:color="auto"/>
        <w:bottom w:val="none" w:sz="0" w:space="0" w:color="auto"/>
        <w:right w:val="none" w:sz="0" w:space="0" w:color="auto"/>
      </w:divBdr>
      <w:divsChild>
        <w:div w:id="1567448401">
          <w:marLeft w:val="0"/>
          <w:marRight w:val="0"/>
          <w:marTop w:val="0"/>
          <w:marBottom w:val="120"/>
          <w:divBdr>
            <w:top w:val="none" w:sz="0" w:space="0" w:color="auto"/>
            <w:left w:val="none" w:sz="0" w:space="0" w:color="auto"/>
            <w:bottom w:val="none" w:sz="0" w:space="0" w:color="auto"/>
            <w:right w:val="none" w:sz="0" w:space="0" w:color="auto"/>
          </w:divBdr>
        </w:div>
      </w:divsChild>
    </w:div>
    <w:div w:id="393239105">
      <w:bodyDiv w:val="1"/>
      <w:marLeft w:val="0"/>
      <w:marRight w:val="0"/>
      <w:marTop w:val="0"/>
      <w:marBottom w:val="0"/>
      <w:divBdr>
        <w:top w:val="none" w:sz="0" w:space="0" w:color="auto"/>
        <w:left w:val="none" w:sz="0" w:space="0" w:color="auto"/>
        <w:bottom w:val="none" w:sz="0" w:space="0" w:color="auto"/>
        <w:right w:val="none" w:sz="0" w:space="0" w:color="auto"/>
      </w:divBdr>
      <w:divsChild>
        <w:div w:id="807936589">
          <w:marLeft w:val="0"/>
          <w:marRight w:val="0"/>
          <w:marTop w:val="0"/>
          <w:marBottom w:val="150"/>
          <w:divBdr>
            <w:top w:val="single" w:sz="2" w:space="0" w:color="000000"/>
            <w:left w:val="single" w:sz="2" w:space="0" w:color="000000"/>
            <w:bottom w:val="single" w:sz="2" w:space="5" w:color="000000"/>
            <w:right w:val="single" w:sz="2" w:space="11" w:color="000000"/>
          </w:divBdr>
        </w:div>
        <w:div w:id="1879854880">
          <w:marLeft w:val="0"/>
          <w:marRight w:val="0"/>
          <w:marTop w:val="0"/>
          <w:marBottom w:val="0"/>
          <w:divBdr>
            <w:top w:val="single" w:sz="2" w:space="0" w:color="000000"/>
            <w:left w:val="single" w:sz="2" w:space="0" w:color="000000"/>
            <w:bottom w:val="single" w:sz="2" w:space="0" w:color="000000"/>
            <w:right w:val="single" w:sz="2" w:space="0" w:color="000000"/>
          </w:divBdr>
          <w:divsChild>
            <w:div w:id="1211259306">
              <w:marLeft w:val="0"/>
              <w:marRight w:val="150"/>
              <w:marTop w:val="0"/>
              <w:marBottom w:val="0"/>
              <w:divBdr>
                <w:top w:val="single" w:sz="2" w:space="0" w:color="000000"/>
                <w:left w:val="single" w:sz="2" w:space="0" w:color="000000"/>
                <w:bottom w:val="single" w:sz="2" w:space="0" w:color="000000"/>
                <w:right w:val="single" w:sz="2" w:space="0" w:color="000000"/>
              </w:divBdr>
              <w:divsChild>
                <w:div w:id="1958950531">
                  <w:marLeft w:val="0"/>
                  <w:marRight w:val="0"/>
                  <w:marTop w:val="150"/>
                  <w:marBottom w:val="150"/>
                  <w:divBdr>
                    <w:top w:val="single" w:sz="2" w:space="0" w:color="000000"/>
                    <w:left w:val="single" w:sz="2" w:space="0" w:color="000000"/>
                    <w:bottom w:val="single" w:sz="2" w:space="0" w:color="E9E9E9"/>
                    <w:right w:val="single" w:sz="2" w:space="0" w:color="000000"/>
                  </w:divBdr>
                  <w:divsChild>
                    <w:div w:id="2058238019">
                      <w:marLeft w:val="0"/>
                      <w:marRight w:val="0"/>
                      <w:marTop w:val="0"/>
                      <w:marBottom w:val="30"/>
                      <w:divBdr>
                        <w:top w:val="single" w:sz="2" w:space="0" w:color="000000"/>
                        <w:left w:val="single" w:sz="2" w:space="0" w:color="000000"/>
                        <w:bottom w:val="single" w:sz="2" w:space="8" w:color="000000"/>
                        <w:right w:val="single" w:sz="2" w:space="0" w:color="000000"/>
                      </w:divBdr>
                    </w:div>
                  </w:divsChild>
                </w:div>
              </w:divsChild>
            </w:div>
          </w:divsChild>
        </w:div>
      </w:divsChild>
    </w:div>
    <w:div w:id="398207379">
      <w:bodyDiv w:val="1"/>
      <w:marLeft w:val="0"/>
      <w:marRight w:val="0"/>
      <w:marTop w:val="0"/>
      <w:marBottom w:val="0"/>
      <w:divBdr>
        <w:top w:val="none" w:sz="0" w:space="0" w:color="auto"/>
        <w:left w:val="none" w:sz="0" w:space="0" w:color="auto"/>
        <w:bottom w:val="none" w:sz="0" w:space="0" w:color="auto"/>
        <w:right w:val="none" w:sz="0" w:space="0" w:color="auto"/>
      </w:divBdr>
    </w:div>
    <w:div w:id="594167466">
      <w:bodyDiv w:val="1"/>
      <w:marLeft w:val="0"/>
      <w:marRight w:val="0"/>
      <w:marTop w:val="0"/>
      <w:marBottom w:val="0"/>
      <w:divBdr>
        <w:top w:val="none" w:sz="0" w:space="0" w:color="auto"/>
        <w:left w:val="none" w:sz="0" w:space="0" w:color="auto"/>
        <w:bottom w:val="none" w:sz="0" w:space="0" w:color="auto"/>
        <w:right w:val="none" w:sz="0" w:space="0" w:color="auto"/>
      </w:divBdr>
      <w:divsChild>
        <w:div w:id="1375811865">
          <w:marLeft w:val="0"/>
          <w:marRight w:val="0"/>
          <w:marTop w:val="0"/>
          <w:marBottom w:val="150"/>
          <w:divBdr>
            <w:top w:val="single" w:sz="2" w:space="0" w:color="000000"/>
            <w:left w:val="single" w:sz="2" w:space="0" w:color="000000"/>
            <w:bottom w:val="single" w:sz="2" w:space="5" w:color="000000"/>
            <w:right w:val="single" w:sz="2" w:space="11" w:color="000000"/>
          </w:divBdr>
        </w:div>
        <w:div w:id="724522071">
          <w:marLeft w:val="0"/>
          <w:marRight w:val="0"/>
          <w:marTop w:val="0"/>
          <w:marBottom w:val="0"/>
          <w:divBdr>
            <w:top w:val="single" w:sz="2" w:space="0" w:color="000000"/>
            <w:left w:val="single" w:sz="2" w:space="0" w:color="000000"/>
            <w:bottom w:val="single" w:sz="2" w:space="0" w:color="000000"/>
            <w:right w:val="single" w:sz="2" w:space="0" w:color="000000"/>
          </w:divBdr>
          <w:divsChild>
            <w:div w:id="504366034">
              <w:marLeft w:val="0"/>
              <w:marRight w:val="0"/>
              <w:marTop w:val="0"/>
              <w:marBottom w:val="0"/>
              <w:divBdr>
                <w:top w:val="single" w:sz="2" w:space="0" w:color="000000"/>
                <w:left w:val="single" w:sz="2" w:space="0" w:color="000000"/>
                <w:bottom w:val="single" w:sz="2" w:space="0" w:color="000000"/>
                <w:right w:val="single" w:sz="2" w:space="0" w:color="000000"/>
              </w:divBdr>
              <w:divsChild>
                <w:div w:id="1587349328">
                  <w:marLeft w:val="0"/>
                  <w:marRight w:val="0"/>
                  <w:marTop w:val="0"/>
                  <w:marBottom w:val="0"/>
                  <w:divBdr>
                    <w:top w:val="single" w:sz="2" w:space="0" w:color="000000"/>
                    <w:left w:val="single" w:sz="2" w:space="0" w:color="000000"/>
                    <w:bottom w:val="single" w:sz="2" w:space="0" w:color="000000"/>
                    <w:right w:val="single" w:sz="2" w:space="0" w:color="000000"/>
                  </w:divBdr>
                  <w:divsChild>
                    <w:div w:id="817499820">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sChild>
    </w:div>
    <w:div w:id="940725441">
      <w:bodyDiv w:val="1"/>
      <w:marLeft w:val="0"/>
      <w:marRight w:val="0"/>
      <w:marTop w:val="0"/>
      <w:marBottom w:val="0"/>
      <w:divBdr>
        <w:top w:val="none" w:sz="0" w:space="0" w:color="auto"/>
        <w:left w:val="none" w:sz="0" w:space="0" w:color="auto"/>
        <w:bottom w:val="none" w:sz="0" w:space="0" w:color="auto"/>
        <w:right w:val="none" w:sz="0" w:space="0" w:color="auto"/>
      </w:divBdr>
      <w:divsChild>
        <w:div w:id="765611342">
          <w:marLeft w:val="0"/>
          <w:marRight w:val="0"/>
          <w:marTop w:val="0"/>
          <w:marBottom w:val="150"/>
          <w:divBdr>
            <w:top w:val="single" w:sz="2" w:space="0" w:color="000000"/>
            <w:left w:val="single" w:sz="2" w:space="0" w:color="000000"/>
            <w:bottom w:val="single" w:sz="2" w:space="5" w:color="000000"/>
            <w:right w:val="single" w:sz="2" w:space="11" w:color="000000"/>
          </w:divBdr>
        </w:div>
        <w:div w:id="108278435">
          <w:marLeft w:val="0"/>
          <w:marRight w:val="0"/>
          <w:marTop w:val="0"/>
          <w:marBottom w:val="0"/>
          <w:divBdr>
            <w:top w:val="single" w:sz="2" w:space="0" w:color="000000"/>
            <w:left w:val="single" w:sz="2" w:space="0" w:color="000000"/>
            <w:bottom w:val="single" w:sz="2" w:space="0" w:color="000000"/>
            <w:right w:val="single" w:sz="2" w:space="0" w:color="000000"/>
          </w:divBdr>
          <w:divsChild>
            <w:div w:id="1840460103">
              <w:marLeft w:val="0"/>
              <w:marRight w:val="0"/>
              <w:marTop w:val="0"/>
              <w:marBottom w:val="0"/>
              <w:divBdr>
                <w:top w:val="single" w:sz="2" w:space="0" w:color="000000"/>
                <w:left w:val="single" w:sz="2" w:space="0" w:color="000000"/>
                <w:bottom w:val="single" w:sz="2" w:space="0" w:color="000000"/>
                <w:right w:val="single" w:sz="2" w:space="0" w:color="000000"/>
              </w:divBdr>
              <w:divsChild>
                <w:div w:id="52431195">
                  <w:marLeft w:val="0"/>
                  <w:marRight w:val="0"/>
                  <w:marTop w:val="0"/>
                  <w:marBottom w:val="0"/>
                  <w:divBdr>
                    <w:top w:val="single" w:sz="2" w:space="0" w:color="000000"/>
                    <w:left w:val="single" w:sz="2" w:space="0" w:color="000000"/>
                    <w:bottom w:val="single" w:sz="2" w:space="0" w:color="000000"/>
                    <w:right w:val="single" w:sz="2" w:space="0" w:color="000000"/>
                  </w:divBdr>
                  <w:divsChild>
                    <w:div w:id="293215070">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sChild>
    </w:div>
    <w:div w:id="957296247">
      <w:bodyDiv w:val="1"/>
      <w:marLeft w:val="0"/>
      <w:marRight w:val="0"/>
      <w:marTop w:val="0"/>
      <w:marBottom w:val="0"/>
      <w:divBdr>
        <w:top w:val="none" w:sz="0" w:space="0" w:color="auto"/>
        <w:left w:val="none" w:sz="0" w:space="0" w:color="auto"/>
        <w:bottom w:val="none" w:sz="0" w:space="0" w:color="auto"/>
        <w:right w:val="none" w:sz="0" w:space="0" w:color="auto"/>
      </w:divBdr>
      <w:divsChild>
        <w:div w:id="1843281018">
          <w:marLeft w:val="0"/>
          <w:marRight w:val="0"/>
          <w:marTop w:val="0"/>
          <w:marBottom w:val="120"/>
          <w:divBdr>
            <w:top w:val="none" w:sz="0" w:space="0" w:color="auto"/>
            <w:left w:val="none" w:sz="0" w:space="0" w:color="auto"/>
            <w:bottom w:val="none" w:sz="0" w:space="0" w:color="auto"/>
            <w:right w:val="none" w:sz="0" w:space="0" w:color="auto"/>
          </w:divBdr>
        </w:div>
      </w:divsChild>
    </w:div>
    <w:div w:id="992951999">
      <w:bodyDiv w:val="1"/>
      <w:marLeft w:val="0"/>
      <w:marRight w:val="0"/>
      <w:marTop w:val="0"/>
      <w:marBottom w:val="0"/>
      <w:divBdr>
        <w:top w:val="none" w:sz="0" w:space="0" w:color="auto"/>
        <w:left w:val="none" w:sz="0" w:space="0" w:color="auto"/>
        <w:bottom w:val="none" w:sz="0" w:space="0" w:color="auto"/>
        <w:right w:val="none" w:sz="0" w:space="0" w:color="auto"/>
      </w:divBdr>
    </w:div>
    <w:div w:id="1003168183">
      <w:bodyDiv w:val="1"/>
      <w:marLeft w:val="0"/>
      <w:marRight w:val="0"/>
      <w:marTop w:val="0"/>
      <w:marBottom w:val="0"/>
      <w:divBdr>
        <w:top w:val="none" w:sz="0" w:space="0" w:color="auto"/>
        <w:left w:val="none" w:sz="0" w:space="0" w:color="auto"/>
        <w:bottom w:val="none" w:sz="0" w:space="0" w:color="auto"/>
        <w:right w:val="none" w:sz="0" w:space="0" w:color="auto"/>
      </w:divBdr>
      <w:divsChild>
        <w:div w:id="1844586793">
          <w:marLeft w:val="0"/>
          <w:marRight w:val="0"/>
          <w:marTop w:val="0"/>
          <w:marBottom w:val="150"/>
          <w:divBdr>
            <w:top w:val="single" w:sz="2" w:space="0" w:color="000000"/>
            <w:left w:val="single" w:sz="2" w:space="0" w:color="000000"/>
            <w:bottom w:val="single" w:sz="2" w:space="5" w:color="000000"/>
            <w:right w:val="single" w:sz="2" w:space="11" w:color="000000"/>
          </w:divBdr>
        </w:div>
        <w:div w:id="1237084362">
          <w:marLeft w:val="0"/>
          <w:marRight w:val="0"/>
          <w:marTop w:val="0"/>
          <w:marBottom w:val="0"/>
          <w:divBdr>
            <w:top w:val="single" w:sz="2" w:space="0" w:color="000000"/>
            <w:left w:val="single" w:sz="2" w:space="0" w:color="000000"/>
            <w:bottom w:val="single" w:sz="2" w:space="0" w:color="000000"/>
            <w:right w:val="single" w:sz="2" w:space="0" w:color="000000"/>
          </w:divBdr>
          <w:divsChild>
            <w:div w:id="805585933">
              <w:marLeft w:val="0"/>
              <w:marRight w:val="0"/>
              <w:marTop w:val="0"/>
              <w:marBottom w:val="0"/>
              <w:divBdr>
                <w:top w:val="single" w:sz="2" w:space="0" w:color="000000"/>
                <w:left w:val="single" w:sz="2" w:space="0" w:color="000000"/>
                <w:bottom w:val="single" w:sz="2" w:space="0" w:color="000000"/>
                <w:right w:val="single" w:sz="2" w:space="0" w:color="000000"/>
              </w:divBdr>
              <w:divsChild>
                <w:div w:id="1918057547">
                  <w:marLeft w:val="0"/>
                  <w:marRight w:val="0"/>
                  <w:marTop w:val="0"/>
                  <w:marBottom w:val="0"/>
                  <w:divBdr>
                    <w:top w:val="single" w:sz="2" w:space="0" w:color="000000"/>
                    <w:left w:val="single" w:sz="2" w:space="0" w:color="000000"/>
                    <w:bottom w:val="single" w:sz="2" w:space="0" w:color="000000"/>
                    <w:right w:val="single" w:sz="2" w:space="0" w:color="000000"/>
                  </w:divBdr>
                  <w:divsChild>
                    <w:div w:id="1882671706">
                      <w:marLeft w:val="0"/>
                      <w:marRight w:val="0"/>
                      <w:marTop w:val="0"/>
                      <w:marBottom w:val="0"/>
                      <w:divBdr>
                        <w:top w:val="single" w:sz="2" w:space="0" w:color="000000"/>
                        <w:left w:val="single" w:sz="2" w:space="0" w:color="000000"/>
                        <w:bottom w:val="single" w:sz="2" w:space="0" w:color="000000"/>
                        <w:right w:val="single" w:sz="2" w:space="0" w:color="000000"/>
                      </w:divBdr>
                      <w:divsChild>
                        <w:div w:id="1313176227">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sChild>
        </w:div>
      </w:divsChild>
    </w:div>
    <w:div w:id="1041125476">
      <w:bodyDiv w:val="1"/>
      <w:marLeft w:val="0"/>
      <w:marRight w:val="0"/>
      <w:marTop w:val="0"/>
      <w:marBottom w:val="0"/>
      <w:divBdr>
        <w:top w:val="none" w:sz="0" w:space="0" w:color="auto"/>
        <w:left w:val="none" w:sz="0" w:space="0" w:color="auto"/>
        <w:bottom w:val="none" w:sz="0" w:space="0" w:color="auto"/>
        <w:right w:val="none" w:sz="0" w:space="0" w:color="auto"/>
      </w:divBdr>
    </w:div>
    <w:div w:id="1050499874">
      <w:bodyDiv w:val="1"/>
      <w:marLeft w:val="0"/>
      <w:marRight w:val="0"/>
      <w:marTop w:val="0"/>
      <w:marBottom w:val="0"/>
      <w:divBdr>
        <w:top w:val="none" w:sz="0" w:space="0" w:color="auto"/>
        <w:left w:val="none" w:sz="0" w:space="0" w:color="auto"/>
        <w:bottom w:val="none" w:sz="0" w:space="0" w:color="auto"/>
        <w:right w:val="none" w:sz="0" w:space="0" w:color="auto"/>
      </w:divBdr>
    </w:div>
    <w:div w:id="1304001724">
      <w:bodyDiv w:val="1"/>
      <w:marLeft w:val="0"/>
      <w:marRight w:val="0"/>
      <w:marTop w:val="0"/>
      <w:marBottom w:val="0"/>
      <w:divBdr>
        <w:top w:val="none" w:sz="0" w:space="0" w:color="auto"/>
        <w:left w:val="none" w:sz="0" w:space="0" w:color="auto"/>
        <w:bottom w:val="none" w:sz="0" w:space="0" w:color="auto"/>
        <w:right w:val="none" w:sz="0" w:space="0" w:color="auto"/>
      </w:divBdr>
    </w:div>
    <w:div w:id="1580599572">
      <w:bodyDiv w:val="1"/>
      <w:marLeft w:val="0"/>
      <w:marRight w:val="0"/>
      <w:marTop w:val="0"/>
      <w:marBottom w:val="0"/>
      <w:divBdr>
        <w:top w:val="none" w:sz="0" w:space="0" w:color="auto"/>
        <w:left w:val="none" w:sz="0" w:space="0" w:color="auto"/>
        <w:bottom w:val="none" w:sz="0" w:space="0" w:color="auto"/>
        <w:right w:val="none" w:sz="0" w:space="0" w:color="auto"/>
      </w:divBdr>
      <w:divsChild>
        <w:div w:id="72092695">
          <w:marLeft w:val="0"/>
          <w:marRight w:val="0"/>
          <w:marTop w:val="0"/>
          <w:marBottom w:val="120"/>
          <w:divBdr>
            <w:top w:val="none" w:sz="0" w:space="0" w:color="auto"/>
            <w:left w:val="none" w:sz="0" w:space="0" w:color="auto"/>
            <w:bottom w:val="none" w:sz="0" w:space="0" w:color="auto"/>
            <w:right w:val="none" w:sz="0" w:space="0" w:color="auto"/>
          </w:divBdr>
        </w:div>
      </w:divsChild>
    </w:div>
    <w:div w:id="1808623252">
      <w:bodyDiv w:val="1"/>
      <w:marLeft w:val="0"/>
      <w:marRight w:val="0"/>
      <w:marTop w:val="0"/>
      <w:marBottom w:val="0"/>
      <w:divBdr>
        <w:top w:val="none" w:sz="0" w:space="0" w:color="auto"/>
        <w:left w:val="none" w:sz="0" w:space="0" w:color="auto"/>
        <w:bottom w:val="none" w:sz="0" w:space="0" w:color="auto"/>
        <w:right w:val="none" w:sz="0" w:space="0" w:color="auto"/>
      </w:divBdr>
    </w:div>
    <w:div w:id="1824351475">
      <w:bodyDiv w:val="1"/>
      <w:marLeft w:val="0"/>
      <w:marRight w:val="0"/>
      <w:marTop w:val="0"/>
      <w:marBottom w:val="0"/>
      <w:divBdr>
        <w:top w:val="none" w:sz="0" w:space="0" w:color="auto"/>
        <w:left w:val="none" w:sz="0" w:space="0" w:color="auto"/>
        <w:bottom w:val="none" w:sz="0" w:space="0" w:color="auto"/>
        <w:right w:val="none" w:sz="0" w:space="0" w:color="auto"/>
      </w:divBdr>
    </w:div>
    <w:div w:id="2071268642">
      <w:bodyDiv w:val="1"/>
      <w:marLeft w:val="0"/>
      <w:marRight w:val="0"/>
      <w:marTop w:val="0"/>
      <w:marBottom w:val="0"/>
      <w:divBdr>
        <w:top w:val="none" w:sz="0" w:space="0" w:color="auto"/>
        <w:left w:val="none" w:sz="0" w:space="0" w:color="auto"/>
        <w:bottom w:val="none" w:sz="0" w:space="0" w:color="auto"/>
        <w:right w:val="none" w:sz="0" w:space="0" w:color="auto"/>
      </w:divBdr>
      <w:divsChild>
        <w:div w:id="504322010">
          <w:marLeft w:val="0"/>
          <w:marRight w:val="0"/>
          <w:marTop w:val="0"/>
          <w:marBottom w:val="150"/>
          <w:divBdr>
            <w:top w:val="single" w:sz="2" w:space="0" w:color="000000"/>
            <w:left w:val="single" w:sz="2" w:space="0" w:color="000000"/>
            <w:bottom w:val="single" w:sz="2" w:space="5" w:color="000000"/>
            <w:right w:val="single" w:sz="2" w:space="11" w:color="000000"/>
          </w:divBdr>
        </w:div>
        <w:div w:id="1006446982">
          <w:marLeft w:val="0"/>
          <w:marRight w:val="0"/>
          <w:marTop w:val="0"/>
          <w:marBottom w:val="0"/>
          <w:divBdr>
            <w:top w:val="single" w:sz="2" w:space="0" w:color="000000"/>
            <w:left w:val="single" w:sz="2" w:space="0" w:color="000000"/>
            <w:bottom w:val="single" w:sz="2" w:space="0" w:color="000000"/>
            <w:right w:val="single" w:sz="2" w:space="0" w:color="000000"/>
          </w:divBdr>
          <w:divsChild>
            <w:div w:id="2076122039">
              <w:marLeft w:val="0"/>
              <w:marRight w:val="0"/>
              <w:marTop w:val="0"/>
              <w:marBottom w:val="0"/>
              <w:divBdr>
                <w:top w:val="single" w:sz="2" w:space="0" w:color="000000"/>
                <w:left w:val="single" w:sz="2" w:space="0" w:color="000000"/>
                <w:bottom w:val="single" w:sz="2" w:space="0" w:color="000000"/>
                <w:right w:val="single" w:sz="2" w:space="0" w:color="000000"/>
              </w:divBdr>
              <w:divsChild>
                <w:div w:id="1370186662">
                  <w:marLeft w:val="0"/>
                  <w:marRight w:val="0"/>
                  <w:marTop w:val="0"/>
                  <w:marBottom w:val="0"/>
                  <w:divBdr>
                    <w:top w:val="single" w:sz="2" w:space="0" w:color="000000"/>
                    <w:left w:val="single" w:sz="2" w:space="0" w:color="000000"/>
                    <w:bottom w:val="single" w:sz="2" w:space="0" w:color="000000"/>
                    <w:right w:val="single" w:sz="2" w:space="0" w:color="000000"/>
                  </w:divBdr>
                  <w:divsChild>
                    <w:div w:id="1990792526">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0B2A57-5B2A-42D2-AF10-D1C1347FF5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1697</Words>
  <Characters>9678</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Russell Nast</dc:creator>
  <cp:keywords/>
  <dc:description/>
  <cp:lastModifiedBy>Richard Reiter</cp:lastModifiedBy>
  <cp:revision>2</cp:revision>
  <dcterms:created xsi:type="dcterms:W3CDTF">2025-03-18T13:09:00Z</dcterms:created>
  <dcterms:modified xsi:type="dcterms:W3CDTF">2025-03-18T13:09:00Z</dcterms:modified>
</cp:coreProperties>
</file>